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1599E" w14:textId="322ABBA7" w:rsidR="00AA7B69" w:rsidRDefault="00AA7B69" w:rsidP="00AA7B69">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#89</w:t>
      </w:r>
      <w:r w:rsidRPr="000A64D8">
        <w:rPr>
          <w:rFonts w:ascii="Arial" w:hAnsi="Arial" w:cs="Arial"/>
          <w:b/>
          <w:sz w:val="24"/>
          <w:szCs w:val="24"/>
        </w:rPr>
        <w:tab/>
      </w:r>
      <w:r w:rsidR="001D44BB" w:rsidRPr="001D44BB">
        <w:rPr>
          <w:rFonts w:ascii="Arial" w:hAnsi="Arial" w:cs="Arial"/>
          <w:b/>
          <w:sz w:val="24"/>
          <w:szCs w:val="24"/>
        </w:rPr>
        <w:t>R1-1708578</w:t>
      </w:r>
    </w:p>
    <w:p w14:paraId="5817C3CF" w14:textId="77777777" w:rsidR="00AA7B69" w:rsidRDefault="00AA7B69" w:rsidP="00AA7B69">
      <w:pPr>
        <w:tabs>
          <w:tab w:val="right" w:pos="9630"/>
        </w:tabs>
        <w:spacing w:after="0"/>
        <w:jc w:val="both"/>
        <w:rPr>
          <w:rFonts w:ascii="Arial" w:hAnsi="Arial" w:cs="Arial"/>
          <w:b/>
          <w:sz w:val="24"/>
          <w:szCs w:val="24"/>
        </w:rPr>
      </w:pPr>
      <w:r w:rsidRPr="00D21263">
        <w:rPr>
          <w:rFonts w:ascii="Arial" w:hAnsi="Arial" w:cs="Arial"/>
          <w:b/>
          <w:sz w:val="24"/>
          <w:szCs w:val="24"/>
        </w:rPr>
        <w:t>15th – 19th May 2017</w:t>
      </w:r>
    </w:p>
    <w:p w14:paraId="43B7F87B" w14:textId="69AFBAF9" w:rsidR="0068226B" w:rsidRPr="00AA7B69" w:rsidRDefault="00AA7B69" w:rsidP="00AA7B69">
      <w:pPr>
        <w:tabs>
          <w:tab w:val="center" w:pos="4536"/>
          <w:tab w:val="right" w:pos="9072"/>
        </w:tabs>
        <w:rPr>
          <w:rFonts w:ascii="Arial" w:eastAsia="MS Mincho" w:hAnsi="Arial" w:cs="Arial"/>
          <w:b/>
          <w:bCs/>
          <w:sz w:val="24"/>
          <w:lang w:eastAsia="ja-JP"/>
        </w:rPr>
      </w:pPr>
      <w:r w:rsidRPr="00D21263">
        <w:rPr>
          <w:rFonts w:ascii="Arial" w:hAnsi="Arial" w:cs="Arial"/>
          <w:b/>
          <w:sz w:val="24"/>
          <w:szCs w:val="24"/>
        </w:rPr>
        <w:t>Hangzhou, P.R. China</w:t>
      </w:r>
    </w:p>
    <w:p w14:paraId="43B7F87C" w14:textId="6F84058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07B0C">
        <w:rPr>
          <w:rFonts w:ascii="Arial" w:hAnsi="Arial"/>
          <w:sz w:val="24"/>
        </w:rPr>
        <w:t>7</w:t>
      </w:r>
      <w:r w:rsidR="000912B4">
        <w:rPr>
          <w:rFonts w:ascii="Arial" w:hAnsi="Arial"/>
          <w:sz w:val="24"/>
        </w:rPr>
        <w:t>.1.1.5</w:t>
      </w:r>
      <w:r w:rsidR="008059DD">
        <w:rPr>
          <w:rFonts w:ascii="Arial" w:hAnsi="Arial"/>
          <w:sz w:val="24"/>
        </w:rPr>
        <w:t>.3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7777777" w:rsidR="008059DD" w:rsidRDefault="0068226B" w:rsidP="00EB05DC">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059DD" w:rsidRPr="008059DD">
        <w:rPr>
          <w:rFonts w:ascii="Arial" w:hAnsi="Arial"/>
          <w:sz w:val="22"/>
        </w:rPr>
        <w:t>Radio link monitoring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F949646" w14:textId="128E3FB8" w:rsidR="003B3D65" w:rsidRDefault="003B6E3B" w:rsidP="00135CEC">
      <w:pPr>
        <w:snapToGrid w:val="0"/>
        <w:spacing w:after="120"/>
        <w:contextualSpacing/>
        <w:jc w:val="both"/>
      </w:pPr>
      <w:r>
        <w:t xml:space="preserve">During RAN1 NR </w:t>
      </w:r>
      <w:r w:rsidR="005F6C04">
        <w:t>discussion so far, there are many agreement</w:t>
      </w:r>
      <w:r w:rsidR="00922248">
        <w:t>s</w:t>
      </w:r>
      <w:r w:rsidR="005F6C04">
        <w:t xml:space="preserve"> being made </w:t>
      </w:r>
      <w:r w:rsidR="00922248">
        <w:t>that are</w:t>
      </w:r>
      <w:r w:rsidR="00873CE3">
        <w:t xml:space="preserve"> </w:t>
      </w:r>
      <w:r w:rsidR="005F6C04">
        <w:t xml:space="preserve">relevant to </w:t>
      </w:r>
      <w:r w:rsidR="00801AAC">
        <w:t xml:space="preserve">mobility RRM </w:t>
      </w:r>
      <w:r w:rsidR="0007213F">
        <w:t>[1,</w:t>
      </w:r>
      <w:r w:rsidR="00A943E9">
        <w:t xml:space="preserve"> </w:t>
      </w:r>
      <w:r w:rsidR="0007213F">
        <w:t>2]</w:t>
      </w:r>
    </w:p>
    <w:p w14:paraId="2C021588" w14:textId="05E9F72B" w:rsidR="00801AAC" w:rsidRDefault="00801AAC" w:rsidP="003B6E3B">
      <w:pPr>
        <w:rPr>
          <w:rFonts w:eastAsia="MS Mincho"/>
          <w:b/>
          <w:highlight w:val="green"/>
          <w:u w:val="single"/>
          <w:lang w:eastAsia="ja-JP"/>
        </w:rPr>
      </w:pPr>
    </w:p>
    <w:p w14:paraId="1C14F5F1" w14:textId="77777777" w:rsidR="001B6B6B" w:rsidRPr="00525E53" w:rsidRDefault="001B6B6B" w:rsidP="001B6B6B">
      <w:pPr>
        <w:rPr>
          <w:rFonts w:eastAsia="MS Mincho"/>
          <w:b/>
          <w:highlight w:val="green"/>
          <w:u w:val="single"/>
          <w:lang w:eastAsia="ja-JP"/>
        </w:rPr>
      </w:pPr>
      <w:r w:rsidRPr="00525E53">
        <w:rPr>
          <w:rFonts w:eastAsia="MS Mincho"/>
          <w:b/>
          <w:highlight w:val="green"/>
          <w:u w:val="single"/>
          <w:lang w:eastAsia="ja-JP"/>
        </w:rPr>
        <w:t>Agreements:</w:t>
      </w:r>
    </w:p>
    <w:p w14:paraId="6B2BD09A" w14:textId="77777777" w:rsidR="001B6B6B" w:rsidRPr="00990C86" w:rsidRDefault="001B6B6B" w:rsidP="001B6B6B">
      <w:pPr>
        <w:numPr>
          <w:ilvl w:val="0"/>
          <w:numId w:val="33"/>
        </w:numPr>
        <w:overflowPunct/>
        <w:autoSpaceDE/>
        <w:autoSpaceDN/>
        <w:adjustRightInd/>
        <w:spacing w:after="0"/>
        <w:textAlignment w:val="auto"/>
        <w:rPr>
          <w:rFonts w:eastAsia="MS Mincho"/>
          <w:lang w:eastAsia="ja-JP"/>
        </w:rPr>
      </w:pPr>
      <w:r w:rsidRPr="00990C86">
        <w:rPr>
          <w:rFonts w:eastAsia="MS Mincho"/>
          <w:lang w:eastAsia="ja-JP"/>
        </w:rPr>
        <w:t xml:space="preserve">At least NR secondary synchronization signal (NR-SSS) is used for DL based RRM measurement for L3 mobility in IDLE mode </w:t>
      </w:r>
    </w:p>
    <w:p w14:paraId="0AEE8AAD" w14:textId="77777777" w:rsidR="001B6B6B" w:rsidRPr="00990C86" w:rsidRDefault="001B6B6B" w:rsidP="001B6B6B">
      <w:pPr>
        <w:numPr>
          <w:ilvl w:val="1"/>
          <w:numId w:val="33"/>
        </w:numPr>
        <w:overflowPunct/>
        <w:autoSpaceDE/>
        <w:autoSpaceDN/>
        <w:adjustRightInd/>
        <w:spacing w:after="0"/>
        <w:textAlignment w:val="auto"/>
        <w:rPr>
          <w:rFonts w:eastAsia="MS Mincho"/>
          <w:lang w:eastAsia="ja-JP"/>
        </w:rPr>
      </w:pPr>
      <w:r w:rsidRPr="00990C86">
        <w:rPr>
          <w:rFonts w:eastAsia="MS Mincho"/>
          <w:lang w:eastAsia="ja-JP"/>
        </w:rPr>
        <w:t>FFS in IDLE mode potentially additional use of DM-RS for PBCH (if defined) for measurement</w:t>
      </w:r>
    </w:p>
    <w:p w14:paraId="7C4AC385" w14:textId="2D584EDB" w:rsidR="001B6B6B" w:rsidRDefault="001B6B6B" w:rsidP="001B6B6B">
      <w:pPr>
        <w:numPr>
          <w:ilvl w:val="1"/>
          <w:numId w:val="33"/>
        </w:numPr>
        <w:overflowPunct/>
        <w:autoSpaceDE/>
        <w:autoSpaceDN/>
        <w:adjustRightInd/>
        <w:spacing w:after="0"/>
        <w:textAlignment w:val="auto"/>
        <w:rPr>
          <w:rFonts w:eastAsia="MS Mincho"/>
          <w:lang w:eastAsia="ja-JP"/>
        </w:rPr>
      </w:pPr>
      <w:r w:rsidRPr="00990C86">
        <w:rPr>
          <w:rFonts w:eastAsia="MS Mincho"/>
          <w:lang w:eastAsia="ja-JP"/>
        </w:rPr>
        <w:t xml:space="preserve">FFS whether or not the NR-SSS alone will satisfy the requirements for RRM measurement </w:t>
      </w:r>
    </w:p>
    <w:p w14:paraId="43468419" w14:textId="77777777" w:rsidR="00134A32" w:rsidRDefault="00134A32" w:rsidP="00134A32">
      <w:pPr>
        <w:rPr>
          <w:rFonts w:eastAsia="MS Mincho"/>
          <w:highlight w:val="yellow"/>
          <w:lang w:eastAsia="ja-JP"/>
        </w:rPr>
      </w:pPr>
    </w:p>
    <w:p w14:paraId="03467D44" w14:textId="77777777" w:rsidR="00134A32" w:rsidRPr="003D69BE" w:rsidRDefault="00134A32" w:rsidP="00134A32">
      <w:pPr>
        <w:rPr>
          <w:rFonts w:eastAsia="MS Mincho"/>
          <w:b/>
          <w:u w:val="single"/>
          <w:lang w:eastAsia="ja-JP"/>
        </w:rPr>
      </w:pPr>
      <w:r w:rsidRPr="00C57C2A">
        <w:rPr>
          <w:rFonts w:eastAsia="MS Mincho" w:hint="eastAsia"/>
          <w:b/>
          <w:highlight w:val="green"/>
          <w:u w:val="single"/>
          <w:lang w:eastAsia="ja-JP"/>
        </w:rPr>
        <w:t>Agreements:</w:t>
      </w:r>
    </w:p>
    <w:p w14:paraId="4240466F" w14:textId="77777777" w:rsidR="00134A32" w:rsidRDefault="00134A32" w:rsidP="00134A32">
      <w:pPr>
        <w:numPr>
          <w:ilvl w:val="0"/>
          <w:numId w:val="39"/>
        </w:numPr>
        <w:tabs>
          <w:tab w:val="left" w:pos="720"/>
        </w:tabs>
        <w:overflowPunct/>
        <w:autoSpaceDE/>
        <w:autoSpaceDN/>
        <w:adjustRightInd/>
        <w:spacing w:after="0"/>
        <w:textAlignment w:val="auto"/>
        <w:rPr>
          <w:rFonts w:eastAsia="MS Mincho"/>
          <w:lang w:eastAsia="ja-JP"/>
        </w:rPr>
      </w:pPr>
      <w:r w:rsidRPr="003D69BE">
        <w:rPr>
          <w:rFonts w:eastAsia="MS Mincho"/>
          <w:lang w:eastAsia="ja-JP"/>
        </w:rPr>
        <w:t>F</w:t>
      </w:r>
      <w:r w:rsidRPr="003D69BE">
        <w:rPr>
          <w:rFonts w:eastAsia="MS Mincho"/>
          <w:lang w:val="x-none" w:eastAsia="ja-JP"/>
        </w:rPr>
        <w:t xml:space="preserve">or </w:t>
      </w:r>
      <w:r w:rsidRPr="003D69BE">
        <w:rPr>
          <w:rFonts w:eastAsia="MS Mincho"/>
          <w:lang w:eastAsia="ja-JP"/>
        </w:rPr>
        <w:t xml:space="preserve">CONNECTED mode </w:t>
      </w:r>
      <w:r w:rsidRPr="003D69BE">
        <w:rPr>
          <w:rFonts w:eastAsia="MS Mincho"/>
          <w:lang w:val="x-none" w:eastAsia="ja-JP"/>
        </w:rPr>
        <w:t xml:space="preserve">RRM measurement </w:t>
      </w:r>
      <w:r w:rsidRPr="003D69BE">
        <w:rPr>
          <w:rFonts w:eastAsia="MS Mincho"/>
          <w:lang w:eastAsia="ja-JP"/>
        </w:rPr>
        <w:t>for L3 mobility, CSI-RS can be used, in addition to IDLE mode RS</w:t>
      </w:r>
    </w:p>
    <w:p w14:paraId="36DAFB06" w14:textId="77777777" w:rsidR="00134A32" w:rsidRDefault="00134A32" w:rsidP="00134A32">
      <w:pPr>
        <w:numPr>
          <w:ilvl w:val="1"/>
          <w:numId w:val="39"/>
        </w:numPr>
        <w:tabs>
          <w:tab w:val="left" w:pos="720"/>
        </w:tabs>
        <w:overflowPunct/>
        <w:autoSpaceDE/>
        <w:autoSpaceDN/>
        <w:adjustRightInd/>
        <w:spacing w:after="0"/>
        <w:textAlignment w:val="auto"/>
        <w:rPr>
          <w:rFonts w:eastAsia="MS Mincho"/>
          <w:lang w:eastAsia="ja-JP"/>
        </w:rPr>
      </w:pPr>
      <w:r>
        <w:rPr>
          <w:rFonts w:eastAsia="MS Mincho" w:hint="eastAsia"/>
          <w:lang w:eastAsia="ja-JP"/>
        </w:rPr>
        <w:t>Note that RAN1 will consider configuration overhead and possible inter-gNB signaling overhead</w:t>
      </w:r>
    </w:p>
    <w:p w14:paraId="09DCF8D7" w14:textId="77777777" w:rsidR="00134A32" w:rsidRPr="003D69BE" w:rsidRDefault="00134A32" w:rsidP="00134A32">
      <w:pPr>
        <w:numPr>
          <w:ilvl w:val="1"/>
          <w:numId w:val="39"/>
        </w:numPr>
        <w:tabs>
          <w:tab w:val="left" w:pos="720"/>
        </w:tabs>
        <w:overflowPunct/>
        <w:autoSpaceDE/>
        <w:autoSpaceDN/>
        <w:adjustRightInd/>
        <w:spacing w:after="0"/>
        <w:textAlignment w:val="auto"/>
        <w:rPr>
          <w:rFonts w:eastAsia="MS Mincho"/>
          <w:lang w:eastAsia="ja-JP"/>
        </w:rPr>
      </w:pPr>
      <w:r>
        <w:rPr>
          <w:rFonts w:eastAsia="MS Mincho" w:hint="eastAsia"/>
          <w:lang w:eastAsia="ja-JP"/>
        </w:rPr>
        <w:t>Detection of neighbor cell for measurement is based on NR-SS</w:t>
      </w:r>
    </w:p>
    <w:p w14:paraId="023D8E49" w14:textId="77777777" w:rsidR="00134A32" w:rsidRPr="00990C86" w:rsidRDefault="00134A32" w:rsidP="00134A32">
      <w:pPr>
        <w:overflowPunct/>
        <w:autoSpaceDE/>
        <w:autoSpaceDN/>
        <w:adjustRightInd/>
        <w:spacing w:after="0"/>
        <w:textAlignment w:val="auto"/>
        <w:rPr>
          <w:rFonts w:eastAsia="MS Mincho"/>
          <w:lang w:eastAsia="ja-JP"/>
        </w:rPr>
      </w:pPr>
    </w:p>
    <w:p w14:paraId="744AEBF0" w14:textId="77777777" w:rsidR="00140B34" w:rsidRPr="002E7A87" w:rsidRDefault="00140B34" w:rsidP="00140B34">
      <w:pPr>
        <w:rPr>
          <w:rFonts w:eastAsia="MS Mincho"/>
          <w:b/>
          <w:u w:val="single"/>
          <w:lang w:eastAsia="ja-JP"/>
        </w:rPr>
      </w:pPr>
      <w:r w:rsidRPr="009C6860">
        <w:rPr>
          <w:rFonts w:eastAsia="MS Mincho" w:hint="eastAsia"/>
          <w:b/>
          <w:highlight w:val="green"/>
          <w:u w:val="single"/>
          <w:lang w:eastAsia="ja-JP"/>
        </w:rPr>
        <w:t>Agreements:</w:t>
      </w:r>
    </w:p>
    <w:p w14:paraId="794A5AA8" w14:textId="77777777" w:rsidR="00140B34" w:rsidRPr="002E7A87" w:rsidRDefault="00140B34" w:rsidP="00140B34">
      <w:pPr>
        <w:numPr>
          <w:ilvl w:val="0"/>
          <w:numId w:val="34"/>
        </w:numPr>
        <w:overflowPunct/>
        <w:autoSpaceDE/>
        <w:autoSpaceDN/>
        <w:adjustRightInd/>
        <w:spacing w:after="0"/>
        <w:textAlignment w:val="auto"/>
        <w:rPr>
          <w:rFonts w:eastAsia="MS Mincho"/>
          <w:lang w:eastAsia="ja-JP"/>
        </w:rPr>
      </w:pPr>
      <w:r w:rsidRPr="002E7A87">
        <w:rPr>
          <w:rFonts w:eastAsia="MS Mincho"/>
          <w:lang w:eastAsia="ja-JP"/>
        </w:rPr>
        <w:t>Clarify previous RAN1 agreements on the RSRP definition for DL RRM measurements for L3 mobility as follows</w:t>
      </w:r>
    </w:p>
    <w:p w14:paraId="3484E4A1" w14:textId="77777777" w:rsidR="00140B34" w:rsidRPr="002E7A87" w:rsidRDefault="00140B34" w:rsidP="00140B34">
      <w:pPr>
        <w:numPr>
          <w:ilvl w:val="1"/>
          <w:numId w:val="34"/>
        </w:numPr>
        <w:overflowPunct/>
        <w:autoSpaceDE/>
        <w:autoSpaceDN/>
        <w:adjustRightInd/>
        <w:spacing w:after="0"/>
        <w:textAlignment w:val="auto"/>
        <w:rPr>
          <w:rFonts w:eastAsia="MS Mincho"/>
          <w:lang w:eastAsia="ja-JP"/>
        </w:rPr>
      </w:pPr>
      <w:r w:rsidRPr="002E7A87">
        <w:rPr>
          <w:rFonts w:eastAsia="MS Mincho"/>
          <w:lang w:eastAsia="ja-JP"/>
        </w:rPr>
        <w:t>Define SS block RSRP and CSI-RS RSRP as</w:t>
      </w:r>
    </w:p>
    <w:p w14:paraId="6943C93B" w14:textId="79BD64CD" w:rsidR="00140B34" w:rsidRPr="002E7A87" w:rsidRDefault="00140B34" w:rsidP="00140B34">
      <w:pPr>
        <w:numPr>
          <w:ilvl w:val="2"/>
          <w:numId w:val="34"/>
        </w:numPr>
        <w:overflowPunct/>
        <w:autoSpaceDE/>
        <w:autoSpaceDN/>
        <w:adjustRightInd/>
        <w:spacing w:after="0"/>
        <w:textAlignment w:val="auto"/>
        <w:rPr>
          <w:rFonts w:eastAsia="MS Mincho"/>
          <w:lang w:eastAsia="ja-JP"/>
        </w:rPr>
      </w:pPr>
      <w:r w:rsidRPr="002E7A87">
        <w:rPr>
          <w:rFonts w:eastAsia="MS Mincho"/>
          <w:lang w:eastAsia="ja-JP"/>
        </w:rPr>
        <w:t xml:space="preserve">SS block </w:t>
      </w:r>
      <w:r w:rsidR="00D74C2E" w:rsidRPr="002E7A87">
        <w:rPr>
          <w:rFonts w:eastAsia="MS Mincho"/>
          <w:lang w:eastAsia="ja-JP"/>
        </w:rPr>
        <w:t>RSRP:</w:t>
      </w:r>
      <w:r w:rsidRPr="002E7A87">
        <w:rPr>
          <w:rFonts w:eastAsia="MS Mincho"/>
          <w:lang w:eastAsia="ja-JP"/>
        </w:rPr>
        <w:t xml:space="preserve"> measured RSRP from SSS</w:t>
      </w:r>
    </w:p>
    <w:p w14:paraId="688BC6FB" w14:textId="77777777" w:rsidR="00140B34" w:rsidRPr="002E7A87" w:rsidRDefault="00140B34" w:rsidP="00140B34">
      <w:pPr>
        <w:numPr>
          <w:ilvl w:val="3"/>
          <w:numId w:val="34"/>
        </w:numPr>
        <w:overflowPunct/>
        <w:autoSpaceDE/>
        <w:autoSpaceDN/>
        <w:adjustRightInd/>
        <w:spacing w:after="0"/>
        <w:textAlignment w:val="auto"/>
        <w:rPr>
          <w:rFonts w:eastAsia="MS Mincho"/>
          <w:lang w:eastAsia="ja-JP"/>
        </w:rPr>
      </w:pPr>
      <w:r w:rsidRPr="002E7A87">
        <w:rPr>
          <w:rFonts w:eastAsia="MS Mincho"/>
          <w:lang w:eastAsia="ja-JP"/>
        </w:rPr>
        <w:t xml:space="preserve">FFS additional use of PBCH-DMRS for measurement </w:t>
      </w:r>
    </w:p>
    <w:p w14:paraId="2B059275" w14:textId="33F12676" w:rsidR="00140B34" w:rsidRDefault="00140B34" w:rsidP="00140B34">
      <w:pPr>
        <w:numPr>
          <w:ilvl w:val="2"/>
          <w:numId w:val="34"/>
        </w:numPr>
        <w:overflowPunct/>
        <w:autoSpaceDE/>
        <w:autoSpaceDN/>
        <w:adjustRightInd/>
        <w:spacing w:after="0"/>
        <w:textAlignment w:val="auto"/>
        <w:rPr>
          <w:rFonts w:eastAsia="MS Mincho"/>
          <w:lang w:eastAsia="ja-JP"/>
        </w:rPr>
      </w:pPr>
      <w:r w:rsidRPr="002E7A87">
        <w:rPr>
          <w:rFonts w:eastAsia="MS Mincho"/>
          <w:lang w:eastAsia="ja-JP"/>
        </w:rPr>
        <w:t xml:space="preserve">CSI-RS </w:t>
      </w:r>
      <w:r w:rsidR="00D74C2E" w:rsidRPr="002E7A87">
        <w:rPr>
          <w:rFonts w:eastAsia="MS Mincho"/>
          <w:lang w:eastAsia="ja-JP"/>
        </w:rPr>
        <w:t>RSR</w:t>
      </w:r>
      <w:r w:rsidR="00D74C2E">
        <w:rPr>
          <w:rFonts w:eastAsia="MS Mincho"/>
          <w:lang w:eastAsia="ja-JP"/>
        </w:rPr>
        <w:t>P:</w:t>
      </w:r>
      <w:r>
        <w:rPr>
          <w:rFonts w:eastAsia="MS Mincho"/>
          <w:lang w:eastAsia="ja-JP"/>
        </w:rPr>
        <w:t xml:space="preserve"> measured RSRP from </w:t>
      </w:r>
      <w:r w:rsidRPr="002E7A87">
        <w:rPr>
          <w:rFonts w:eastAsia="MS Mincho"/>
          <w:lang w:eastAsia="ja-JP"/>
        </w:rPr>
        <w:t>CSI-RS in connected mode</w:t>
      </w:r>
    </w:p>
    <w:p w14:paraId="455D3E5B" w14:textId="02101784" w:rsidR="00C63ED7" w:rsidRDefault="00C63ED7" w:rsidP="00C63ED7">
      <w:pPr>
        <w:overflowPunct/>
        <w:autoSpaceDE/>
        <w:autoSpaceDN/>
        <w:adjustRightInd/>
        <w:spacing w:after="0"/>
        <w:textAlignment w:val="auto"/>
        <w:rPr>
          <w:rFonts w:eastAsia="MS Mincho"/>
          <w:lang w:eastAsia="ja-JP"/>
        </w:rPr>
      </w:pPr>
    </w:p>
    <w:p w14:paraId="7A8EEB2C" w14:textId="2AFC80E6" w:rsidR="00BF010C" w:rsidRDefault="00713BE0" w:rsidP="00C63ED7">
      <w:pPr>
        <w:overflowPunct/>
        <w:autoSpaceDE/>
        <w:autoSpaceDN/>
        <w:adjustRightInd/>
        <w:spacing w:after="0"/>
        <w:textAlignment w:val="auto"/>
        <w:rPr>
          <w:rFonts w:eastAsia="MS Mincho"/>
          <w:lang w:eastAsia="ja-JP"/>
        </w:rPr>
      </w:pPr>
      <w:r>
        <w:rPr>
          <w:rFonts w:eastAsia="MS Mincho"/>
          <w:lang w:eastAsia="ja-JP"/>
        </w:rPr>
        <w:t>In additional to the RRM measurement for both IDLE and CONNECTED state UE, a</w:t>
      </w:r>
      <w:r w:rsidR="00C63ED7">
        <w:rPr>
          <w:rFonts w:eastAsia="MS Mincho"/>
          <w:lang w:eastAsia="ja-JP"/>
        </w:rPr>
        <w:t>n</w:t>
      </w:r>
      <w:r w:rsidR="007F27D7">
        <w:rPr>
          <w:rFonts w:eastAsia="MS Mincho"/>
          <w:lang w:eastAsia="ja-JP"/>
        </w:rPr>
        <w:t>o</w:t>
      </w:r>
      <w:r w:rsidR="00C63ED7">
        <w:rPr>
          <w:rFonts w:eastAsia="MS Mincho"/>
          <w:lang w:eastAsia="ja-JP"/>
        </w:rPr>
        <w:t>ther important aspect is radio lin</w:t>
      </w:r>
      <w:r w:rsidR="00BF010C">
        <w:rPr>
          <w:rFonts w:eastAsia="MS Mincho"/>
          <w:lang w:eastAsia="ja-JP"/>
        </w:rPr>
        <w:t>k monitoring</w:t>
      </w:r>
      <w:r w:rsidR="00C80E4C">
        <w:rPr>
          <w:rFonts w:eastAsia="MS Mincho"/>
          <w:lang w:eastAsia="ja-JP"/>
        </w:rPr>
        <w:t>. F</w:t>
      </w:r>
      <w:r w:rsidR="00BF010C">
        <w:rPr>
          <w:rFonts w:eastAsia="MS Mincho"/>
          <w:lang w:eastAsia="ja-JP"/>
        </w:rPr>
        <w:t>or UE supervis</w:t>
      </w:r>
      <w:r w:rsidR="00C80E4C">
        <w:rPr>
          <w:rFonts w:eastAsia="MS Mincho"/>
          <w:lang w:eastAsia="ja-JP"/>
        </w:rPr>
        <w:t>ion procedure,</w:t>
      </w:r>
      <w:r w:rsidR="00BF010C">
        <w:rPr>
          <w:rFonts w:eastAsia="MS Mincho"/>
          <w:lang w:eastAsia="ja-JP"/>
        </w:rPr>
        <w:t xml:space="preserve"> UE needs to perform radio link monitoring to track the radio link </w:t>
      </w:r>
      <w:r w:rsidR="00832D05">
        <w:rPr>
          <w:rFonts w:eastAsia="MS Mincho"/>
          <w:lang w:eastAsia="ja-JP"/>
        </w:rPr>
        <w:t>quality</w:t>
      </w:r>
      <w:r w:rsidR="00BF010C">
        <w:rPr>
          <w:rFonts w:eastAsia="MS Mincho"/>
          <w:lang w:eastAsia="ja-JP"/>
        </w:rPr>
        <w:t>, such that if Radio Link Failure (RLF) is detect</w:t>
      </w:r>
      <w:r w:rsidR="00412648">
        <w:rPr>
          <w:rFonts w:eastAsia="MS Mincho"/>
          <w:lang w:eastAsia="ja-JP"/>
        </w:rPr>
        <w:t>ed</w:t>
      </w:r>
      <w:r w:rsidR="00BF010C">
        <w:rPr>
          <w:rFonts w:eastAsia="MS Mincho"/>
          <w:lang w:eastAsia="ja-JP"/>
        </w:rPr>
        <w:t>, UE can take appropriate actions</w:t>
      </w:r>
      <w:r w:rsidR="00DF6D7F">
        <w:rPr>
          <w:rFonts w:eastAsia="MS Mincho"/>
          <w:lang w:eastAsia="ja-JP"/>
        </w:rPr>
        <w:t xml:space="preserve"> to recover the connection</w:t>
      </w:r>
      <w:r w:rsidR="00BF010C">
        <w:rPr>
          <w:rFonts w:eastAsia="MS Mincho"/>
          <w:lang w:eastAsia="ja-JP"/>
        </w:rPr>
        <w:t xml:space="preserve">. In this contribution, we discuss </w:t>
      </w:r>
      <w:r w:rsidR="002A53EB">
        <w:rPr>
          <w:rFonts w:eastAsia="MS Mincho"/>
          <w:lang w:eastAsia="ja-JP"/>
        </w:rPr>
        <w:t>aspects</w:t>
      </w:r>
      <w:r w:rsidR="00BF010C">
        <w:rPr>
          <w:rFonts w:eastAsia="MS Mincho"/>
          <w:lang w:eastAsia="ja-JP"/>
        </w:rPr>
        <w:t xml:space="preserve"> regarding radio link monitoring for NR.</w:t>
      </w:r>
    </w:p>
    <w:p w14:paraId="45D11AF3" w14:textId="33A4E09B" w:rsidR="00855B19" w:rsidRDefault="00FE421C" w:rsidP="00855B19">
      <w:pPr>
        <w:pStyle w:val="Heading1"/>
      </w:pPr>
      <w:r>
        <w:t xml:space="preserve">Measurement </w:t>
      </w:r>
      <w:r w:rsidR="002A53EB">
        <w:t>Signals for R</w:t>
      </w:r>
      <w:r w:rsidR="00855B19">
        <w:t>adio Link Monitoring</w:t>
      </w:r>
    </w:p>
    <w:p w14:paraId="203447D6" w14:textId="78D02020" w:rsidR="00663D49" w:rsidRDefault="00CE4DD9" w:rsidP="00AA4222">
      <w:pPr>
        <w:rPr>
          <w:lang w:val="en-GB"/>
        </w:rPr>
      </w:pPr>
      <w:r>
        <w:rPr>
          <w:lang w:val="en-GB"/>
        </w:rPr>
        <w:t>Radio link quality has been tied to DL control channel performance in previous generation RAT including LTE. The same philosophy can be adopted for NR.</w:t>
      </w:r>
      <w:r w:rsidDel="00CE4DD9">
        <w:rPr>
          <w:lang w:val="en-GB"/>
        </w:rPr>
        <w:t xml:space="preserve"> </w:t>
      </w:r>
    </w:p>
    <w:p w14:paraId="76447635" w14:textId="72105308" w:rsidR="00663D49" w:rsidRDefault="00663D49" w:rsidP="00663D49">
      <w:pPr>
        <w:rPr>
          <w:lang w:eastAsia="zh-CN"/>
        </w:rPr>
      </w:pPr>
      <w:r w:rsidRPr="007A3435">
        <w:rPr>
          <w:b/>
          <w:u w:val="single"/>
          <w:lang w:eastAsia="zh-CN"/>
        </w:rPr>
        <w:t>Proposal 1:</w:t>
      </w:r>
      <w:r>
        <w:rPr>
          <w:lang w:eastAsia="zh-CN"/>
        </w:rPr>
        <w:t xml:space="preserve"> The radio link quality </w:t>
      </w:r>
      <w:r w:rsidR="000E6663">
        <w:rPr>
          <w:lang w:eastAsia="zh-CN"/>
        </w:rPr>
        <w:t>is</w:t>
      </w:r>
      <w:r>
        <w:rPr>
          <w:lang w:eastAsia="zh-CN"/>
        </w:rPr>
        <w:t xml:space="preserve"> associated with the </w:t>
      </w:r>
      <w:r w:rsidR="00E04B5E">
        <w:rPr>
          <w:lang w:eastAsia="zh-CN"/>
        </w:rPr>
        <w:t xml:space="preserve">reliability of </w:t>
      </w:r>
      <w:r>
        <w:rPr>
          <w:lang w:eastAsia="zh-CN"/>
        </w:rPr>
        <w:t xml:space="preserve">NR </w:t>
      </w:r>
      <w:r w:rsidR="00CE4DD9">
        <w:rPr>
          <w:lang w:eastAsia="zh-CN"/>
        </w:rPr>
        <w:t xml:space="preserve">DL </w:t>
      </w:r>
      <w:r w:rsidR="00E04B5E">
        <w:rPr>
          <w:lang w:eastAsia="zh-CN"/>
        </w:rPr>
        <w:t>control channel, i.e. NR-PDCCH</w:t>
      </w:r>
    </w:p>
    <w:p w14:paraId="07FD4947" w14:textId="1000247F" w:rsidR="004E015C" w:rsidRDefault="00CE4DD9" w:rsidP="00AA4222">
      <w:pPr>
        <w:rPr>
          <w:lang w:val="en-GB"/>
        </w:rPr>
      </w:pPr>
      <w:r>
        <w:rPr>
          <w:lang w:val="en-GB"/>
        </w:rPr>
        <w:t xml:space="preserve">On the other hand, due to the lack of CRS in NR, there is no always ON direct reference signal to represent NR-PDCCH performance. </w:t>
      </w:r>
      <w:r w:rsidR="004E015C">
        <w:rPr>
          <w:lang w:val="en-GB"/>
        </w:rPr>
        <w:t xml:space="preserve">In practice, UE DL data </w:t>
      </w:r>
      <w:r w:rsidR="00900C35">
        <w:rPr>
          <w:lang w:val="en-GB"/>
        </w:rPr>
        <w:t>can</w:t>
      </w:r>
      <w:r w:rsidR="002E1A39">
        <w:rPr>
          <w:lang w:val="en-GB"/>
        </w:rPr>
        <w:t xml:space="preserve"> be sporadic, hence </w:t>
      </w:r>
      <w:r>
        <w:rPr>
          <w:lang w:val="en-GB"/>
        </w:rPr>
        <w:t>UE may not have persistent observation of DL control channel performance</w:t>
      </w:r>
      <w:r w:rsidR="004E015C">
        <w:rPr>
          <w:lang w:val="en-GB"/>
        </w:rPr>
        <w:t xml:space="preserve">. </w:t>
      </w:r>
      <w:r w:rsidR="00DF2142">
        <w:rPr>
          <w:lang w:val="en-GB"/>
        </w:rPr>
        <w:t xml:space="preserve">Moreover. it could be hard for UE to know </w:t>
      </w:r>
      <w:r w:rsidR="00DF2142">
        <w:rPr>
          <w:lang w:val="en-GB"/>
        </w:rPr>
        <w:lastRenderedPageBreak/>
        <w:t>whether</w:t>
      </w:r>
      <w:r w:rsidR="006A6F79">
        <w:rPr>
          <w:lang w:val="en-GB"/>
        </w:rPr>
        <w:t xml:space="preserve"> NW is transmitting PDCCH or not in order to </w:t>
      </w:r>
      <w:r>
        <w:rPr>
          <w:lang w:val="en-GB"/>
        </w:rPr>
        <w:t xml:space="preserve">derive </w:t>
      </w:r>
      <w:r w:rsidR="006A6F79">
        <w:rPr>
          <w:lang w:val="en-GB"/>
        </w:rPr>
        <w:t>PDCCH reliability</w:t>
      </w:r>
      <w:r w:rsidR="00DF2142">
        <w:rPr>
          <w:lang w:val="en-GB"/>
        </w:rPr>
        <w:t xml:space="preserve">. </w:t>
      </w:r>
      <w:r w:rsidR="00702D34">
        <w:rPr>
          <w:lang w:val="en-GB"/>
        </w:rPr>
        <w:t>On the other side, to request NW to transmit PDCCH</w:t>
      </w:r>
      <w:r>
        <w:rPr>
          <w:lang w:val="en-GB"/>
        </w:rPr>
        <w:t xml:space="preserve"> or DMRS for PDCCH</w:t>
      </w:r>
      <w:r w:rsidR="00702D34">
        <w:rPr>
          <w:lang w:val="en-GB"/>
        </w:rPr>
        <w:t xml:space="preserve"> periodically just for the purpose of monitoring PDCCH reliability for</w:t>
      </w:r>
      <w:r w:rsidR="004E015C">
        <w:rPr>
          <w:lang w:val="en-GB"/>
        </w:rPr>
        <w:t xml:space="preserve"> radio link monitoring purpose </w:t>
      </w:r>
      <w:r w:rsidR="00702D34">
        <w:rPr>
          <w:lang w:val="en-GB"/>
        </w:rPr>
        <w:t xml:space="preserve">can cause </w:t>
      </w:r>
      <w:r>
        <w:rPr>
          <w:lang w:val="en-GB"/>
        </w:rPr>
        <w:t xml:space="preserve">unnecessary </w:t>
      </w:r>
      <w:r w:rsidR="004E015C">
        <w:rPr>
          <w:lang w:val="en-GB"/>
        </w:rPr>
        <w:t>overhead.</w:t>
      </w:r>
    </w:p>
    <w:p w14:paraId="7D631947" w14:textId="2F2DEC6C" w:rsidR="00FC747D" w:rsidRDefault="008175A0" w:rsidP="004E015C">
      <w:pPr>
        <w:rPr>
          <w:lang w:val="en-GB"/>
        </w:rPr>
      </w:pPr>
      <w:r>
        <w:rPr>
          <w:lang w:val="en-GB"/>
        </w:rPr>
        <w:t xml:space="preserve">Based on the discussion above, it is desirable to measure the radio link quality based on certain </w:t>
      </w:r>
      <w:r w:rsidR="00CE4DD9">
        <w:rPr>
          <w:lang w:val="en-GB"/>
        </w:rPr>
        <w:t xml:space="preserve">guaranteed periodic </w:t>
      </w:r>
      <w:bookmarkStart w:id="2" w:name="_GoBack"/>
      <w:bookmarkEnd w:id="2"/>
      <w:r>
        <w:rPr>
          <w:lang w:val="en-GB"/>
        </w:rPr>
        <w:t>reference signals. I</w:t>
      </w:r>
      <w:r w:rsidR="004E015C">
        <w:rPr>
          <w:lang w:val="en-GB"/>
        </w:rPr>
        <w:t xml:space="preserve">n the </w:t>
      </w:r>
      <w:r w:rsidR="00CE4DD9">
        <w:rPr>
          <w:lang w:val="en-GB"/>
        </w:rPr>
        <w:t xml:space="preserve">Control </w:t>
      </w:r>
      <w:r w:rsidR="004E015C">
        <w:rPr>
          <w:lang w:val="en-GB"/>
        </w:rPr>
        <w:t xml:space="preserve">REsource SET (CORESET), reference signal </w:t>
      </w:r>
      <w:r w:rsidR="00CE4DD9">
        <w:rPr>
          <w:lang w:val="en-GB"/>
        </w:rPr>
        <w:t xml:space="preserve">will </w:t>
      </w:r>
      <w:r w:rsidR="004E015C">
        <w:rPr>
          <w:lang w:val="en-GB"/>
        </w:rPr>
        <w:t>be transmitted for PDCCH. For example, for the CORESET that is used to transmit common/broadcast PDCCH, there can be control RS transmitted for multiple purpose</w:t>
      </w:r>
      <w:r w:rsidR="00063E45">
        <w:rPr>
          <w:lang w:val="en-GB"/>
        </w:rPr>
        <w:t>s</w:t>
      </w:r>
      <w:r w:rsidR="004E015C">
        <w:rPr>
          <w:lang w:val="en-GB"/>
        </w:rPr>
        <w:t xml:space="preserve">, including DMRS for PDCCH decoding, </w:t>
      </w:r>
      <w:r w:rsidR="00CE4DD9">
        <w:rPr>
          <w:lang w:val="en-GB"/>
        </w:rPr>
        <w:t xml:space="preserve">to aid </w:t>
      </w:r>
      <w:r w:rsidR="004E015C">
        <w:rPr>
          <w:lang w:val="en-GB"/>
        </w:rPr>
        <w:t xml:space="preserve">frequency/phase tracking, etc. If RS </w:t>
      </w:r>
      <w:r w:rsidR="00CE4DD9">
        <w:rPr>
          <w:lang w:val="en-GB"/>
        </w:rPr>
        <w:t xml:space="preserve">transmission </w:t>
      </w:r>
      <w:r w:rsidR="004E015C">
        <w:rPr>
          <w:lang w:val="en-GB"/>
        </w:rPr>
        <w:t xml:space="preserve">in the common CORESET is frequent enough, it can also be </w:t>
      </w:r>
      <w:r w:rsidR="00CE4DD9">
        <w:rPr>
          <w:lang w:val="en-GB"/>
        </w:rPr>
        <w:t xml:space="preserve">considered </w:t>
      </w:r>
      <w:r w:rsidR="004E015C">
        <w:rPr>
          <w:lang w:val="en-GB"/>
        </w:rPr>
        <w:t>for the radio</w:t>
      </w:r>
      <w:r w:rsidR="00F37361">
        <w:rPr>
          <w:lang w:val="en-GB"/>
        </w:rPr>
        <w:t xml:space="preserve"> link</w:t>
      </w:r>
      <w:r w:rsidR="00100FE2">
        <w:rPr>
          <w:lang w:val="en-GB"/>
        </w:rPr>
        <w:t xml:space="preserve"> monitoring</w:t>
      </w:r>
      <w:r w:rsidR="00F37361">
        <w:rPr>
          <w:lang w:val="en-GB"/>
        </w:rPr>
        <w:t>.</w:t>
      </w:r>
    </w:p>
    <w:p w14:paraId="50AB8B08" w14:textId="0FD3BC4F" w:rsidR="007519BA" w:rsidRDefault="00F37361" w:rsidP="004E015C">
      <w:pPr>
        <w:rPr>
          <w:lang w:val="en-GB"/>
        </w:rPr>
      </w:pPr>
      <w:r>
        <w:rPr>
          <w:lang w:val="en-GB"/>
        </w:rPr>
        <w:t xml:space="preserve">Another thing to note that, synchronization signal, i.e. NR-SSS, can be used for both the IDLE and CONNECTED mobility RRM measurement. It is still up for decision whether PBCH DMRS will be used for the measurement as well. Similarly, NR SS </w:t>
      </w:r>
      <w:r w:rsidR="00056E2A">
        <w:rPr>
          <w:lang w:val="en-GB"/>
        </w:rPr>
        <w:t>block</w:t>
      </w:r>
      <w:r w:rsidR="009022C8">
        <w:rPr>
          <w:lang w:val="en-GB"/>
        </w:rPr>
        <w:t>, including NR-SSS and potentially PBCH DMRS,</w:t>
      </w:r>
      <w:r w:rsidR="00056E2A">
        <w:rPr>
          <w:lang w:val="en-GB"/>
        </w:rPr>
        <w:t xml:space="preserve"> can also be </w:t>
      </w:r>
      <w:r w:rsidR="00CE4DD9">
        <w:rPr>
          <w:lang w:val="en-GB"/>
        </w:rPr>
        <w:t xml:space="preserve">considered </w:t>
      </w:r>
      <w:r w:rsidR="00056E2A">
        <w:rPr>
          <w:lang w:val="en-GB"/>
        </w:rPr>
        <w:t>for the radio link monitoring purposes</w:t>
      </w:r>
      <w:r w:rsidR="007519BA">
        <w:rPr>
          <w:lang w:val="en-GB"/>
        </w:rPr>
        <w:t>.</w:t>
      </w:r>
    </w:p>
    <w:p w14:paraId="633CC0EA" w14:textId="3850C78B" w:rsidR="00F37361" w:rsidRDefault="007519BA" w:rsidP="004E015C">
      <w:pPr>
        <w:rPr>
          <w:lang w:val="en-GB"/>
        </w:rPr>
      </w:pPr>
      <w:r>
        <w:rPr>
          <w:lang w:val="en-GB"/>
        </w:rPr>
        <w:t xml:space="preserve">In addition, CSI-RS can be configured for the </w:t>
      </w:r>
      <w:r w:rsidR="00220568">
        <w:rPr>
          <w:lang w:val="en-GB"/>
        </w:rPr>
        <w:t>CONNECTED</w:t>
      </w:r>
      <w:r>
        <w:rPr>
          <w:lang w:val="en-GB"/>
        </w:rPr>
        <w:t xml:space="preserve"> UE to achieve finer beam tracking</w:t>
      </w:r>
      <w:r w:rsidR="00220568">
        <w:rPr>
          <w:lang w:val="en-GB"/>
        </w:rPr>
        <w:t xml:space="preserve">. The configured CSI-RS can be a reliable source for radio link monitoring, in terms of smaller periodicity, large bandwidth, etc. If that is the case, CSI-RS can also be </w:t>
      </w:r>
      <w:r w:rsidR="00CE4DD9">
        <w:rPr>
          <w:lang w:val="en-GB"/>
        </w:rPr>
        <w:t xml:space="preserve">considered </w:t>
      </w:r>
      <w:r w:rsidR="00220568">
        <w:rPr>
          <w:lang w:val="en-GB"/>
        </w:rPr>
        <w:t>for RLM. Meanwhile, TRS (tacking RS) can also be design in order to facilitate the various tracking requirement</w:t>
      </w:r>
      <w:r w:rsidR="00CE4DD9">
        <w:rPr>
          <w:lang w:val="en-GB"/>
        </w:rPr>
        <w:t>s</w:t>
      </w:r>
      <w:r w:rsidR="00220568">
        <w:rPr>
          <w:lang w:val="en-GB"/>
        </w:rPr>
        <w:t xml:space="preserve"> from the UE, such as frequency, timing</w:t>
      </w:r>
      <w:r w:rsidR="00CE4DD9">
        <w:rPr>
          <w:lang w:val="en-GB"/>
        </w:rPr>
        <w:t xml:space="preserve"> tracking</w:t>
      </w:r>
      <w:r w:rsidR="00220568">
        <w:rPr>
          <w:lang w:val="en-GB"/>
        </w:rPr>
        <w:t xml:space="preserve">, </w:t>
      </w:r>
      <w:r w:rsidR="00B7359E">
        <w:rPr>
          <w:lang w:val="en-GB"/>
        </w:rPr>
        <w:t>doppler, delay spared</w:t>
      </w:r>
      <w:r w:rsidR="00220568">
        <w:rPr>
          <w:lang w:val="en-GB"/>
        </w:rPr>
        <w:t xml:space="preserve"> </w:t>
      </w:r>
      <w:r w:rsidR="00B7359E">
        <w:rPr>
          <w:lang w:val="en-GB"/>
        </w:rPr>
        <w:t xml:space="preserve">estimation </w:t>
      </w:r>
      <w:r w:rsidR="00220568">
        <w:rPr>
          <w:lang w:val="en-GB"/>
        </w:rPr>
        <w:t xml:space="preserve">etc. </w:t>
      </w:r>
      <w:r w:rsidR="00B7359E">
        <w:rPr>
          <w:lang w:val="en-GB"/>
        </w:rPr>
        <w:t>This signal</w:t>
      </w:r>
      <w:r w:rsidR="00220568">
        <w:rPr>
          <w:lang w:val="en-GB"/>
        </w:rPr>
        <w:t xml:space="preserve"> can also be </w:t>
      </w:r>
      <w:r w:rsidR="00B7359E">
        <w:rPr>
          <w:lang w:val="en-GB"/>
        </w:rPr>
        <w:t xml:space="preserve">considered </w:t>
      </w:r>
      <w:r w:rsidR="00220568">
        <w:rPr>
          <w:lang w:val="en-GB"/>
        </w:rPr>
        <w:t>for RLM.</w:t>
      </w:r>
    </w:p>
    <w:p w14:paraId="25B09E2F" w14:textId="782AB363" w:rsidR="00B7359E" w:rsidRDefault="00E961CC" w:rsidP="004E015C">
      <w:pPr>
        <w:rPr>
          <w:lang w:eastAsia="ko-KR"/>
        </w:rPr>
      </w:pPr>
      <w:r>
        <w:rPr>
          <w:lang w:val="en-GB"/>
        </w:rPr>
        <w:t>Nevertheless,</w:t>
      </w:r>
      <w:r w:rsidR="00B7359E">
        <w:rPr>
          <w:lang w:val="en-GB"/>
        </w:rPr>
        <w:t xml:space="preserve"> UE will be required to have guaranteed periodical signals for the purpose of RLM, which can reflect the DL control channel reliability. It is important to note that it is essential for NW to guarantee the transmission of reference signals for RLM as per configuration that UE assumes. If there is any uncertainty on the transmission of reference signals for RLM, UE cannot distinguish between the blanked reference signal and very low quality reference signal. Therefore, UE may not be able to tell the </w:t>
      </w:r>
      <w:r w:rsidR="000E6663">
        <w:rPr>
          <w:lang w:val="en-GB"/>
        </w:rPr>
        <w:t xml:space="preserve">low </w:t>
      </w:r>
      <w:r w:rsidR="00B7359E">
        <w:rPr>
          <w:lang w:val="en-GB"/>
        </w:rPr>
        <w:t>radio link</w:t>
      </w:r>
      <w:r w:rsidR="000E6663">
        <w:rPr>
          <w:lang w:val="en-GB"/>
        </w:rPr>
        <w:t xml:space="preserve"> quality reliably, which defeats the purpose of RLM.</w:t>
      </w:r>
    </w:p>
    <w:p w14:paraId="61215CF0" w14:textId="2E90E903" w:rsidR="000E6663" w:rsidRDefault="000E6663" w:rsidP="000E6663">
      <w:pPr>
        <w:rPr>
          <w:lang w:eastAsia="zh-CN"/>
        </w:rPr>
      </w:pPr>
      <w:r w:rsidRPr="007A3435">
        <w:rPr>
          <w:b/>
          <w:u w:val="single"/>
          <w:lang w:eastAsia="zh-CN"/>
        </w:rPr>
        <w:t xml:space="preserve">Proposal </w:t>
      </w:r>
      <w:r>
        <w:rPr>
          <w:b/>
          <w:u w:val="single"/>
          <w:lang w:eastAsia="zh-CN"/>
        </w:rPr>
        <w:t>2</w:t>
      </w:r>
      <w:r w:rsidRPr="007A3435">
        <w:rPr>
          <w:b/>
          <w:u w:val="single"/>
          <w:lang w:eastAsia="zh-CN"/>
        </w:rPr>
        <w:t>:</w:t>
      </w:r>
      <w:r>
        <w:rPr>
          <w:lang w:eastAsia="zh-CN"/>
        </w:rPr>
        <w:t xml:space="preserve"> NR supports reference signals for radio link monitoring purpose. UE shall assume the transmission of periodic RS for RLM. Which RS, the periodicity and configuration of RS for RLM is FFS.</w:t>
      </w:r>
    </w:p>
    <w:p w14:paraId="7350D336" w14:textId="46762CF6" w:rsidR="00056E2A" w:rsidRDefault="00056E2A" w:rsidP="00056E2A">
      <w:pPr>
        <w:rPr>
          <w:lang w:eastAsia="zh-CN"/>
        </w:rPr>
      </w:pPr>
      <w:r w:rsidRPr="007A3435">
        <w:rPr>
          <w:b/>
          <w:u w:val="single"/>
          <w:lang w:eastAsia="zh-CN"/>
        </w:rPr>
        <w:t xml:space="preserve">Proposal </w:t>
      </w:r>
      <w:r w:rsidR="000E6663">
        <w:rPr>
          <w:b/>
          <w:u w:val="single"/>
          <w:lang w:eastAsia="zh-CN"/>
        </w:rPr>
        <w:t>3</w:t>
      </w:r>
      <w:r w:rsidRPr="007A3435">
        <w:rPr>
          <w:b/>
          <w:u w:val="single"/>
          <w:lang w:eastAsia="zh-CN"/>
        </w:rPr>
        <w:t>:</w:t>
      </w:r>
      <w:r>
        <w:rPr>
          <w:lang w:eastAsia="zh-CN"/>
        </w:rPr>
        <w:t xml:space="preserve"> The following RS can be considered </w:t>
      </w:r>
      <w:r w:rsidR="000E6663">
        <w:rPr>
          <w:lang w:eastAsia="zh-CN"/>
        </w:rPr>
        <w:t>as a candidate RS</w:t>
      </w:r>
      <w:r>
        <w:rPr>
          <w:lang w:eastAsia="zh-CN"/>
        </w:rPr>
        <w:t xml:space="preserve"> for radio link monitoring measurement, (1) Common RS in the common CORESET (2) NR SS block, i.e. NR-SSS potentially combined with PBCH DMRS</w:t>
      </w:r>
      <w:r w:rsidR="00220568">
        <w:rPr>
          <w:lang w:eastAsia="zh-CN"/>
        </w:rPr>
        <w:t xml:space="preserve"> (3) CSI-RS (4) TRS</w:t>
      </w:r>
    </w:p>
    <w:p w14:paraId="45F3EDE0" w14:textId="77777777" w:rsidR="001715B4" w:rsidRDefault="001715B4" w:rsidP="00855B19">
      <w:pPr>
        <w:pStyle w:val="Heading1"/>
      </w:pPr>
      <w:r>
        <w:t>Radio Link Failure Procedures</w:t>
      </w:r>
    </w:p>
    <w:p w14:paraId="08809450" w14:textId="10D74349" w:rsidR="00855B19" w:rsidRDefault="001715B4" w:rsidP="00C51ADD">
      <w:pPr>
        <w:rPr>
          <w:lang w:eastAsia="zh-CN"/>
        </w:rPr>
      </w:pPr>
      <w:r>
        <w:rPr>
          <w:lang w:eastAsia="zh-CN"/>
        </w:rPr>
        <w:t xml:space="preserve">Regarding the procedure for UE to trigger radio link failure, LTE design can be a good starting point for NR </w:t>
      </w:r>
    </w:p>
    <w:p w14:paraId="2D3D054D" w14:textId="7800FDC7" w:rsidR="001715B4" w:rsidRDefault="001715B4" w:rsidP="00C51ADD">
      <w:pPr>
        <w:rPr>
          <w:lang w:eastAsia="zh-CN"/>
        </w:rPr>
      </w:pPr>
      <w:r>
        <w:rPr>
          <w:lang w:eastAsia="zh-CN"/>
        </w:rPr>
        <w:t xml:space="preserve">Essentially, NR could also configure </w:t>
      </w:r>
      <w:r w:rsidR="001D0B94">
        <w:rPr>
          <w:lang w:eastAsia="zh-CN"/>
        </w:rPr>
        <w:t>two</w:t>
      </w:r>
      <w:r>
        <w:rPr>
          <w:lang w:eastAsia="zh-CN"/>
        </w:rPr>
        <w:t xml:space="preserve"> threshold Qin and Qout associated wit</w:t>
      </w:r>
      <w:r w:rsidR="00886DB2">
        <w:rPr>
          <w:lang w:eastAsia="zh-CN"/>
        </w:rPr>
        <w:t>h</w:t>
      </w:r>
      <w:r>
        <w:rPr>
          <w:lang w:eastAsia="zh-CN"/>
        </w:rPr>
        <w:t xml:space="preserve"> different </w:t>
      </w:r>
      <w:r w:rsidR="00886DB2">
        <w:rPr>
          <w:lang w:eastAsia="zh-CN"/>
        </w:rPr>
        <w:t>control channel, i.e., NR-PDCCH</w:t>
      </w:r>
      <w:r w:rsidR="00900621">
        <w:rPr>
          <w:lang w:eastAsia="zh-CN"/>
        </w:rPr>
        <w:t>,</w:t>
      </w:r>
      <w:r w:rsidR="00886DB2">
        <w:rPr>
          <w:lang w:eastAsia="zh-CN"/>
        </w:rPr>
        <w:t xml:space="preserve"> reliability requirement. </w:t>
      </w:r>
    </w:p>
    <w:p w14:paraId="18849228" w14:textId="5998098A" w:rsidR="00886DB2" w:rsidRPr="00F93487" w:rsidRDefault="00886DB2" w:rsidP="00886DB2">
      <w:pPr>
        <w:pStyle w:val="ListParagraph"/>
        <w:numPr>
          <w:ilvl w:val="0"/>
          <w:numId w:val="40"/>
        </w:numPr>
        <w:rPr>
          <w:rFonts w:ascii="Times New Roman" w:eastAsia="SimSun" w:hAnsi="Times New Roman"/>
          <w:sz w:val="20"/>
          <w:szCs w:val="20"/>
          <w:lang w:eastAsia="zh-CN"/>
        </w:rPr>
      </w:pPr>
      <w:r w:rsidRPr="00F93487">
        <w:rPr>
          <w:rFonts w:ascii="Times New Roman" w:eastAsia="SimSun" w:hAnsi="Times New Roman"/>
          <w:sz w:val="20"/>
          <w:szCs w:val="20"/>
          <w:lang w:eastAsia="zh-CN"/>
        </w:rPr>
        <w:t xml:space="preserve">If based on UE </w:t>
      </w:r>
      <w:r w:rsidRPr="00886DB2">
        <w:rPr>
          <w:rFonts w:ascii="Times New Roman" w:eastAsia="SimSun" w:hAnsi="Times New Roman"/>
          <w:sz w:val="20"/>
          <w:szCs w:val="20"/>
          <w:lang w:eastAsia="zh-CN"/>
        </w:rPr>
        <w:t xml:space="preserve">measurement, the </w:t>
      </w:r>
      <w:r w:rsidR="00B542D6">
        <w:rPr>
          <w:rFonts w:ascii="Times New Roman" w:eastAsia="SimSun" w:hAnsi="Times New Roman"/>
          <w:sz w:val="20"/>
          <w:szCs w:val="20"/>
          <w:lang w:eastAsia="zh-CN"/>
        </w:rPr>
        <w:t>d</w:t>
      </w:r>
      <w:r w:rsidRPr="00886DB2">
        <w:rPr>
          <w:rFonts w:ascii="Times New Roman" w:eastAsia="SimSun" w:hAnsi="Times New Roman"/>
          <w:sz w:val="20"/>
          <w:szCs w:val="20"/>
          <w:lang w:eastAsia="zh-CN"/>
        </w:rPr>
        <w:t xml:space="preserve">ownlink radio link quality estimated </w:t>
      </w:r>
      <w:r>
        <w:rPr>
          <w:rFonts w:ascii="Times New Roman" w:eastAsia="SimSun" w:hAnsi="Times New Roman"/>
          <w:sz w:val="20"/>
          <w:szCs w:val="20"/>
          <w:lang w:eastAsia="zh-CN"/>
        </w:rPr>
        <w:t>is lower than Qout, L1 can trigger the Out-of-Sync indication</w:t>
      </w:r>
    </w:p>
    <w:p w14:paraId="498EB795" w14:textId="3F24F4A9" w:rsidR="00886DB2" w:rsidRPr="00F93487" w:rsidRDefault="00886DB2" w:rsidP="00886DB2">
      <w:pPr>
        <w:pStyle w:val="ListParagraph"/>
        <w:numPr>
          <w:ilvl w:val="0"/>
          <w:numId w:val="40"/>
        </w:numPr>
        <w:rPr>
          <w:rFonts w:ascii="Times New Roman" w:eastAsia="SimSun" w:hAnsi="Times New Roman"/>
          <w:sz w:val="20"/>
          <w:szCs w:val="20"/>
          <w:lang w:eastAsia="zh-CN"/>
        </w:rPr>
      </w:pPr>
      <w:r w:rsidRPr="00F93487">
        <w:rPr>
          <w:rFonts w:ascii="Times New Roman" w:eastAsia="SimSun" w:hAnsi="Times New Roman"/>
          <w:sz w:val="20"/>
          <w:szCs w:val="20"/>
          <w:lang w:eastAsia="zh-CN"/>
        </w:rPr>
        <w:t xml:space="preserve">If based on UE </w:t>
      </w:r>
      <w:r w:rsidRPr="00886DB2">
        <w:rPr>
          <w:rFonts w:ascii="Times New Roman" w:eastAsia="SimSun" w:hAnsi="Times New Roman"/>
          <w:sz w:val="20"/>
          <w:szCs w:val="20"/>
          <w:lang w:eastAsia="zh-CN"/>
        </w:rPr>
        <w:t xml:space="preserve">measurement, the </w:t>
      </w:r>
      <w:r w:rsidR="006E52B5">
        <w:rPr>
          <w:rFonts w:ascii="Times New Roman" w:eastAsia="SimSun" w:hAnsi="Times New Roman"/>
          <w:sz w:val="20"/>
          <w:szCs w:val="20"/>
          <w:lang w:eastAsia="zh-CN"/>
        </w:rPr>
        <w:t>d</w:t>
      </w:r>
      <w:r w:rsidRPr="00886DB2">
        <w:rPr>
          <w:rFonts w:ascii="Times New Roman" w:eastAsia="SimSun" w:hAnsi="Times New Roman"/>
          <w:sz w:val="20"/>
          <w:szCs w:val="20"/>
          <w:lang w:eastAsia="zh-CN"/>
        </w:rPr>
        <w:t xml:space="preserve">ownlink radio link quality estimated </w:t>
      </w:r>
      <w:r>
        <w:rPr>
          <w:rFonts w:ascii="Times New Roman" w:eastAsia="SimSun" w:hAnsi="Times New Roman"/>
          <w:sz w:val="20"/>
          <w:szCs w:val="20"/>
          <w:lang w:eastAsia="zh-CN"/>
        </w:rPr>
        <w:t xml:space="preserve">is higher than </w:t>
      </w:r>
      <w:r w:rsidR="00D6627E">
        <w:rPr>
          <w:rFonts w:ascii="Times New Roman" w:eastAsia="SimSun" w:hAnsi="Times New Roman"/>
          <w:sz w:val="20"/>
          <w:szCs w:val="20"/>
          <w:lang w:eastAsia="zh-CN"/>
        </w:rPr>
        <w:t>Qin, L1 can trigger the In</w:t>
      </w:r>
      <w:r>
        <w:rPr>
          <w:rFonts w:ascii="Times New Roman" w:eastAsia="SimSun" w:hAnsi="Times New Roman"/>
          <w:sz w:val="20"/>
          <w:szCs w:val="20"/>
          <w:lang w:eastAsia="zh-CN"/>
        </w:rPr>
        <w:t>-Sync indication</w:t>
      </w:r>
    </w:p>
    <w:p w14:paraId="5CC13352" w14:textId="7243C869" w:rsidR="00D6627E" w:rsidRPr="00F93487" w:rsidRDefault="00D6627E" w:rsidP="00D6627E">
      <w:pPr>
        <w:pStyle w:val="ListParagraph"/>
        <w:numPr>
          <w:ilvl w:val="0"/>
          <w:numId w:val="40"/>
        </w:numPr>
        <w:rPr>
          <w:rFonts w:ascii="Times New Roman" w:eastAsia="SimSun" w:hAnsi="Times New Roman"/>
          <w:sz w:val="20"/>
          <w:szCs w:val="20"/>
          <w:lang w:eastAsia="zh-CN"/>
        </w:rPr>
      </w:pPr>
      <w:r>
        <w:rPr>
          <w:rFonts w:ascii="Times New Roman" w:eastAsia="SimSun" w:hAnsi="Times New Roman"/>
          <w:sz w:val="20"/>
          <w:szCs w:val="20"/>
          <w:lang w:eastAsia="zh-CN"/>
        </w:rPr>
        <w:t>After a number</w:t>
      </w:r>
      <w:r w:rsidR="00A96D34">
        <w:rPr>
          <w:rFonts w:ascii="Times New Roman" w:eastAsia="SimSun" w:hAnsi="Times New Roman"/>
          <w:sz w:val="20"/>
          <w:szCs w:val="20"/>
          <w:lang w:eastAsia="zh-CN"/>
        </w:rPr>
        <w:t>, i.e. N310</w:t>
      </w:r>
      <w:r w:rsidR="00967C72">
        <w:rPr>
          <w:rFonts w:ascii="Times New Roman" w:eastAsia="SimSun" w:hAnsi="Times New Roman"/>
          <w:sz w:val="20"/>
          <w:szCs w:val="20"/>
          <w:lang w:eastAsia="zh-CN"/>
        </w:rPr>
        <w:t>,</w:t>
      </w:r>
      <w:r>
        <w:rPr>
          <w:rFonts w:ascii="Times New Roman" w:eastAsia="SimSun" w:hAnsi="Times New Roman"/>
          <w:sz w:val="20"/>
          <w:szCs w:val="20"/>
          <w:lang w:eastAsia="zh-CN"/>
        </w:rPr>
        <w:t xml:space="preserve"> of Out-of-Sync, is received from L1, then a timer, i.e. T310, can start</w:t>
      </w:r>
    </w:p>
    <w:p w14:paraId="41637A15" w14:textId="30F734AF" w:rsidR="00F93487" w:rsidRPr="00F93487" w:rsidRDefault="00F93487" w:rsidP="00F93487">
      <w:pPr>
        <w:pStyle w:val="ListParagraph"/>
        <w:numPr>
          <w:ilvl w:val="1"/>
          <w:numId w:val="40"/>
        </w:numPr>
        <w:rPr>
          <w:rFonts w:ascii="Times New Roman" w:eastAsia="SimSun" w:hAnsi="Times New Roman"/>
          <w:sz w:val="20"/>
          <w:szCs w:val="20"/>
          <w:lang w:eastAsia="zh-CN"/>
        </w:rPr>
      </w:pPr>
      <w:r w:rsidRPr="00F93487">
        <w:rPr>
          <w:rFonts w:ascii="Times New Roman" w:eastAsia="SimSun" w:hAnsi="Times New Roman"/>
          <w:sz w:val="20"/>
          <w:szCs w:val="20"/>
          <w:lang w:eastAsia="zh-CN"/>
        </w:rPr>
        <w:t xml:space="preserve">Before the expiration of T310, </w:t>
      </w:r>
      <w:r w:rsidR="00E80E08">
        <w:rPr>
          <w:rFonts w:ascii="Times New Roman" w:eastAsia="SimSun" w:hAnsi="Times New Roman"/>
          <w:sz w:val="20"/>
          <w:szCs w:val="20"/>
          <w:lang w:eastAsia="zh-CN"/>
        </w:rPr>
        <w:t xml:space="preserve">if </w:t>
      </w:r>
      <w:r w:rsidRPr="00F93487">
        <w:rPr>
          <w:rFonts w:ascii="Times New Roman" w:eastAsia="SimSun" w:hAnsi="Times New Roman"/>
          <w:sz w:val="20"/>
          <w:szCs w:val="20"/>
          <w:lang w:eastAsia="zh-CN"/>
        </w:rPr>
        <w:t xml:space="preserve">a </w:t>
      </w:r>
      <w:r w:rsidR="00F07CC1">
        <w:rPr>
          <w:rFonts w:ascii="Times New Roman" w:eastAsia="SimSun" w:hAnsi="Times New Roman"/>
          <w:sz w:val="20"/>
          <w:szCs w:val="20"/>
          <w:lang w:eastAsia="zh-CN"/>
        </w:rPr>
        <w:t xml:space="preserve">certain </w:t>
      </w:r>
      <w:r w:rsidRPr="00F93487">
        <w:rPr>
          <w:rFonts w:ascii="Times New Roman" w:eastAsia="SimSun" w:hAnsi="Times New Roman"/>
          <w:sz w:val="20"/>
          <w:szCs w:val="20"/>
          <w:lang w:eastAsia="zh-CN"/>
        </w:rPr>
        <w:t>number</w:t>
      </w:r>
      <w:r w:rsidR="003B6574" w:rsidRPr="00F93487">
        <w:rPr>
          <w:rFonts w:ascii="Times New Roman" w:eastAsia="SimSun" w:hAnsi="Times New Roman"/>
          <w:sz w:val="20"/>
          <w:szCs w:val="20"/>
          <w:lang w:eastAsia="zh-CN"/>
        </w:rPr>
        <w:t>, i.e. N311</w:t>
      </w:r>
      <w:r w:rsidR="003B6574">
        <w:rPr>
          <w:rFonts w:ascii="Times New Roman" w:eastAsia="SimSun" w:hAnsi="Times New Roman"/>
          <w:sz w:val="20"/>
          <w:szCs w:val="20"/>
          <w:lang w:eastAsia="zh-CN"/>
        </w:rPr>
        <w:t>,</w:t>
      </w:r>
      <w:r w:rsidRPr="00F93487">
        <w:rPr>
          <w:rFonts w:ascii="Times New Roman" w:eastAsia="SimSun" w:hAnsi="Times New Roman"/>
          <w:sz w:val="20"/>
          <w:szCs w:val="20"/>
          <w:lang w:eastAsia="zh-CN"/>
        </w:rPr>
        <w:t xml:space="preserve"> of In-Sync indicators, is received, a Radio Link Failure is not declared.</w:t>
      </w:r>
    </w:p>
    <w:p w14:paraId="50337965" w14:textId="77777777" w:rsidR="00F93487" w:rsidRPr="00F93487" w:rsidRDefault="00F93487" w:rsidP="00F93487">
      <w:pPr>
        <w:pStyle w:val="ListParagraph"/>
        <w:numPr>
          <w:ilvl w:val="1"/>
          <w:numId w:val="40"/>
        </w:numPr>
        <w:rPr>
          <w:rFonts w:ascii="Times New Roman" w:eastAsia="SimSun" w:hAnsi="Times New Roman"/>
          <w:sz w:val="20"/>
          <w:szCs w:val="20"/>
          <w:lang w:eastAsia="zh-CN"/>
        </w:rPr>
      </w:pPr>
      <w:r w:rsidRPr="00F93487">
        <w:rPr>
          <w:rFonts w:ascii="Times New Roman" w:eastAsia="SimSun" w:hAnsi="Times New Roman"/>
          <w:sz w:val="20"/>
          <w:szCs w:val="20"/>
          <w:lang w:eastAsia="zh-CN"/>
        </w:rPr>
        <w:t>Otherwise, Radio Link Failure is declared at the expiration of T310,</w:t>
      </w:r>
    </w:p>
    <w:p w14:paraId="4A2BA558" w14:textId="77777777" w:rsidR="00F93487" w:rsidRDefault="00F93487" w:rsidP="00886DB2">
      <w:pPr>
        <w:rPr>
          <w:lang w:eastAsia="zh-CN"/>
        </w:rPr>
      </w:pPr>
    </w:p>
    <w:p w14:paraId="5D3733A0" w14:textId="041CD401" w:rsidR="00886DB2" w:rsidRDefault="00886DB2" w:rsidP="00886DB2">
      <w:pPr>
        <w:rPr>
          <w:lang w:eastAsia="zh-CN"/>
        </w:rPr>
      </w:pPr>
      <w:r>
        <w:rPr>
          <w:lang w:eastAsia="zh-CN"/>
        </w:rPr>
        <w:t>Once an RLF has been declared, UE will initiate the RRC connection re-establishment procedure</w:t>
      </w:r>
    </w:p>
    <w:p w14:paraId="03A19059" w14:textId="3EA7B707" w:rsidR="00F93487" w:rsidRDefault="00F93487" w:rsidP="00F93487">
      <w:pPr>
        <w:rPr>
          <w:lang w:eastAsia="zh-CN"/>
        </w:rPr>
      </w:pPr>
      <w:r w:rsidRPr="007A3435">
        <w:rPr>
          <w:b/>
          <w:u w:val="single"/>
          <w:lang w:eastAsia="zh-CN"/>
        </w:rPr>
        <w:t xml:space="preserve">Proposal </w:t>
      </w:r>
      <w:r w:rsidR="008B48DE">
        <w:rPr>
          <w:b/>
          <w:u w:val="single"/>
          <w:lang w:eastAsia="zh-CN"/>
        </w:rPr>
        <w:t>4</w:t>
      </w:r>
      <w:r w:rsidRPr="007A3435">
        <w:rPr>
          <w:b/>
          <w:u w:val="single"/>
          <w:lang w:eastAsia="zh-CN"/>
        </w:rPr>
        <w:t>:</w:t>
      </w:r>
      <w:r>
        <w:rPr>
          <w:lang w:eastAsia="zh-CN"/>
        </w:rPr>
        <w:t xml:space="preserve"> LTE Radio Link Failure triggering procedure can be a starting pointing for NR radio link monitoring design</w:t>
      </w:r>
    </w:p>
    <w:p w14:paraId="60FDCB1B" w14:textId="79988C32" w:rsidR="00F93487" w:rsidRDefault="001F7260" w:rsidP="00886DB2">
      <w:pPr>
        <w:rPr>
          <w:lang w:eastAsia="zh-CN"/>
        </w:rPr>
      </w:pPr>
      <w:r>
        <w:rPr>
          <w:lang w:eastAsia="zh-CN"/>
        </w:rPr>
        <w:t>However, when multiple beam sweep is needed, especially for mmW deployment, we also need to differentiate the beam failure vs radio link failure. Assume that UE selects a beam, due to the blocking of the beam, UE may lose the beam</w:t>
      </w:r>
      <w:r w:rsidR="00E626CD">
        <w:rPr>
          <w:lang w:eastAsia="zh-CN"/>
        </w:rPr>
        <w:t xml:space="preserve"> before UE can track to the other alternative beam</w:t>
      </w:r>
      <w:r>
        <w:rPr>
          <w:lang w:eastAsia="zh-CN"/>
        </w:rPr>
        <w:t xml:space="preserve">. In this case, beam recovery procedure is needed for UE to acquire the appropriate beam again. Under this case, even though UE loses the current beam it is using, there could still be other beams strong enough within the same cell. Hence, radio link failure can be treated differently compare to the beam failure. In other words, radio link failure means among all the beams, none of the beam can provide reliable enough DL control for UE. </w:t>
      </w:r>
    </w:p>
    <w:p w14:paraId="3A16D14D" w14:textId="43256355" w:rsidR="001F7260" w:rsidRDefault="001F7260" w:rsidP="001F7260">
      <w:pPr>
        <w:rPr>
          <w:lang w:eastAsia="zh-CN"/>
        </w:rPr>
      </w:pPr>
      <w:r w:rsidRPr="007A3435">
        <w:rPr>
          <w:b/>
          <w:u w:val="single"/>
          <w:lang w:eastAsia="zh-CN"/>
        </w:rPr>
        <w:t xml:space="preserve">Proposal </w:t>
      </w:r>
      <w:r w:rsidR="008B48DE">
        <w:rPr>
          <w:b/>
          <w:u w:val="single"/>
          <w:lang w:eastAsia="zh-CN"/>
        </w:rPr>
        <w:t>5</w:t>
      </w:r>
      <w:r w:rsidRPr="007A3435">
        <w:rPr>
          <w:b/>
          <w:u w:val="single"/>
          <w:lang w:eastAsia="zh-CN"/>
        </w:rPr>
        <w:t>:</w:t>
      </w:r>
      <w:r>
        <w:rPr>
          <w:lang w:eastAsia="zh-CN"/>
        </w:rPr>
        <w:t xml:space="preserve"> </w:t>
      </w:r>
      <w:r w:rsidR="00197FFD">
        <w:rPr>
          <w:lang w:eastAsia="zh-CN"/>
        </w:rPr>
        <w:t>Radio L</w:t>
      </w:r>
      <w:r w:rsidR="00886F0E">
        <w:rPr>
          <w:lang w:eastAsia="zh-CN"/>
        </w:rPr>
        <w:t>ink F</w:t>
      </w:r>
      <w:r>
        <w:rPr>
          <w:lang w:eastAsia="zh-CN"/>
        </w:rPr>
        <w:t xml:space="preserve">ailure </w:t>
      </w:r>
      <w:r w:rsidR="00C04670">
        <w:rPr>
          <w:lang w:eastAsia="zh-CN"/>
        </w:rPr>
        <w:t>can</w:t>
      </w:r>
      <w:r>
        <w:rPr>
          <w:lang w:eastAsia="zh-CN"/>
        </w:rPr>
        <w:t xml:space="preserve"> be designe</w:t>
      </w:r>
      <w:r w:rsidR="0075406B">
        <w:rPr>
          <w:lang w:eastAsia="zh-CN"/>
        </w:rPr>
        <w:t>d s</w:t>
      </w:r>
      <w:r>
        <w:rPr>
          <w:lang w:eastAsia="zh-CN"/>
        </w:rPr>
        <w:t>eparately from beam failure or beam recovery.</w:t>
      </w:r>
    </w:p>
    <w:p w14:paraId="56D28D4B" w14:textId="26018A49" w:rsidR="00067CA8" w:rsidRPr="00226FE2" w:rsidRDefault="004503F9" w:rsidP="00067CA8">
      <w:pPr>
        <w:pStyle w:val="Heading1"/>
        <w:rPr>
          <w:lang w:eastAsia="zh-CN"/>
        </w:rPr>
      </w:pPr>
      <w:r>
        <w:rPr>
          <w:lang w:eastAsia="zh-CN"/>
        </w:rPr>
        <w:t>Conclusions</w:t>
      </w:r>
    </w:p>
    <w:p w14:paraId="05ADBF75" w14:textId="17D6889F" w:rsidR="0048434D" w:rsidRPr="002838A1" w:rsidRDefault="0048434D" w:rsidP="0048434D">
      <w:pPr>
        <w:rPr>
          <w:szCs w:val="22"/>
        </w:rPr>
      </w:pPr>
      <w:r w:rsidRPr="004164C7">
        <w:rPr>
          <w:szCs w:val="22"/>
        </w:rPr>
        <w:t>T</w:t>
      </w:r>
      <w:r w:rsidRPr="002838A1">
        <w:rPr>
          <w:szCs w:val="22"/>
        </w:rPr>
        <w:t xml:space="preserve">his contribution </w:t>
      </w:r>
      <w:r>
        <w:rPr>
          <w:szCs w:val="22"/>
        </w:rPr>
        <w:t>has provided</w:t>
      </w:r>
      <w:r w:rsidRPr="002838A1">
        <w:rPr>
          <w:szCs w:val="22"/>
        </w:rPr>
        <w:t xml:space="preserve"> our </w:t>
      </w:r>
      <w:r>
        <w:rPr>
          <w:szCs w:val="22"/>
        </w:rPr>
        <w:t xml:space="preserve">view </w:t>
      </w:r>
      <w:r w:rsidR="00902D7C">
        <w:rPr>
          <w:szCs w:val="22"/>
        </w:rPr>
        <w:t>on</w:t>
      </w:r>
      <w:r>
        <w:rPr>
          <w:szCs w:val="22"/>
        </w:rPr>
        <w:t xml:space="preserve"> </w:t>
      </w:r>
      <w:r w:rsidR="00C51ADD">
        <w:rPr>
          <w:szCs w:val="22"/>
        </w:rPr>
        <w:t xml:space="preserve">the </w:t>
      </w:r>
      <w:r w:rsidR="002A53EB">
        <w:rPr>
          <w:szCs w:val="22"/>
        </w:rPr>
        <w:t>radio link monitoring procedures</w:t>
      </w:r>
      <w:r>
        <w:rPr>
          <w:szCs w:val="22"/>
        </w:rPr>
        <w:t>. The following proposals have been made:</w:t>
      </w:r>
    </w:p>
    <w:p w14:paraId="0E0C07C9" w14:textId="77777777" w:rsidR="00C51ADD" w:rsidRDefault="00C51ADD" w:rsidP="00C51ADD">
      <w:pPr>
        <w:rPr>
          <w:lang w:eastAsia="zh-CN"/>
        </w:rPr>
      </w:pPr>
      <w:r w:rsidRPr="007A3435">
        <w:rPr>
          <w:b/>
          <w:u w:val="single"/>
          <w:lang w:eastAsia="zh-CN"/>
        </w:rPr>
        <w:t>Proposal 1:</w:t>
      </w:r>
      <w:r>
        <w:rPr>
          <w:lang w:eastAsia="zh-CN"/>
        </w:rPr>
        <w:t xml:space="preserve"> In Idle/RRC connected inactive/RRC connected active states, cell detection and measurements are based on cell-specific PSS and SSS for both the serving cell and neighboring cells.</w:t>
      </w:r>
    </w:p>
    <w:p w14:paraId="3D6C7329" w14:textId="6898872A" w:rsidR="008B48DE" w:rsidRDefault="008B48DE" w:rsidP="008B48DE">
      <w:pPr>
        <w:rPr>
          <w:lang w:eastAsia="zh-CN"/>
        </w:rPr>
      </w:pPr>
      <w:r w:rsidRPr="007A3435">
        <w:rPr>
          <w:b/>
          <w:u w:val="single"/>
          <w:lang w:eastAsia="zh-CN"/>
        </w:rPr>
        <w:t xml:space="preserve">Proposal </w:t>
      </w:r>
      <w:r>
        <w:rPr>
          <w:b/>
          <w:u w:val="single"/>
          <w:lang w:eastAsia="zh-CN"/>
        </w:rPr>
        <w:t>2</w:t>
      </w:r>
      <w:r w:rsidRPr="007A3435">
        <w:rPr>
          <w:b/>
          <w:u w:val="single"/>
          <w:lang w:eastAsia="zh-CN"/>
        </w:rPr>
        <w:t>:</w:t>
      </w:r>
      <w:r>
        <w:rPr>
          <w:lang w:eastAsia="zh-CN"/>
        </w:rPr>
        <w:t xml:space="preserve"> NR supports reference signals for radio link monitoring purpose. UE shall assume the transmission of periodic RS for RLM. Which RS, the periodicity and configuration of RS for RLM is FFS.</w:t>
      </w:r>
    </w:p>
    <w:p w14:paraId="048ABF72" w14:textId="77777777" w:rsidR="008B48DE" w:rsidRDefault="008B48DE" w:rsidP="008B48DE">
      <w:pPr>
        <w:rPr>
          <w:lang w:eastAsia="zh-CN"/>
        </w:rPr>
      </w:pPr>
      <w:r w:rsidRPr="007A3435">
        <w:rPr>
          <w:b/>
          <w:u w:val="single"/>
          <w:lang w:eastAsia="zh-CN"/>
        </w:rPr>
        <w:t xml:space="preserve">Proposal </w:t>
      </w:r>
      <w:r>
        <w:rPr>
          <w:b/>
          <w:u w:val="single"/>
          <w:lang w:eastAsia="zh-CN"/>
        </w:rPr>
        <w:t>3</w:t>
      </w:r>
      <w:r w:rsidRPr="007A3435">
        <w:rPr>
          <w:b/>
          <w:u w:val="single"/>
          <w:lang w:eastAsia="zh-CN"/>
        </w:rPr>
        <w:t>:</w:t>
      </w:r>
      <w:r>
        <w:rPr>
          <w:lang w:eastAsia="zh-CN"/>
        </w:rPr>
        <w:t xml:space="preserve"> The following RS can be considered as a candidate RS for radio link monitoring measurement, (1) Common RS in the common CORESET (2) NR SS block, i.e. NR-SSS potentially combined with PBCH DMRS (3) CSI-RS (4) TRS</w:t>
      </w:r>
    </w:p>
    <w:p w14:paraId="17B5687E" w14:textId="773049DE" w:rsidR="00C144A1" w:rsidRDefault="00C144A1" w:rsidP="00C144A1">
      <w:pPr>
        <w:rPr>
          <w:lang w:eastAsia="zh-CN"/>
        </w:rPr>
      </w:pPr>
      <w:r w:rsidRPr="007A3435">
        <w:rPr>
          <w:b/>
          <w:u w:val="single"/>
          <w:lang w:eastAsia="zh-CN"/>
        </w:rPr>
        <w:t xml:space="preserve">Proposal </w:t>
      </w:r>
      <w:r w:rsidR="008B48DE">
        <w:rPr>
          <w:b/>
          <w:u w:val="single"/>
          <w:lang w:eastAsia="zh-CN"/>
        </w:rPr>
        <w:t>4</w:t>
      </w:r>
      <w:r w:rsidRPr="007A3435">
        <w:rPr>
          <w:b/>
          <w:u w:val="single"/>
          <w:lang w:eastAsia="zh-CN"/>
        </w:rPr>
        <w:t>:</w:t>
      </w:r>
      <w:r>
        <w:rPr>
          <w:lang w:eastAsia="zh-CN"/>
        </w:rPr>
        <w:t xml:space="preserve"> LTE Radio Link Failure triggering procedure can be a starting pointing for NR radio link monitoring design</w:t>
      </w:r>
    </w:p>
    <w:p w14:paraId="2809B897" w14:textId="33FBAC72" w:rsidR="00FE337E" w:rsidRDefault="00FE337E" w:rsidP="00FE337E">
      <w:pPr>
        <w:rPr>
          <w:lang w:eastAsia="zh-CN"/>
        </w:rPr>
      </w:pPr>
      <w:r w:rsidRPr="007A3435">
        <w:rPr>
          <w:b/>
          <w:u w:val="single"/>
          <w:lang w:eastAsia="zh-CN"/>
        </w:rPr>
        <w:t xml:space="preserve">Proposal </w:t>
      </w:r>
      <w:r w:rsidR="008B48DE">
        <w:rPr>
          <w:b/>
          <w:u w:val="single"/>
          <w:lang w:eastAsia="zh-CN"/>
        </w:rPr>
        <w:t>5</w:t>
      </w:r>
      <w:r w:rsidRPr="007A3435">
        <w:rPr>
          <w:b/>
          <w:u w:val="single"/>
          <w:lang w:eastAsia="zh-CN"/>
        </w:rPr>
        <w:t>:</w:t>
      </w:r>
      <w:r>
        <w:rPr>
          <w:lang w:eastAsia="zh-CN"/>
        </w:rPr>
        <w:t xml:space="preserve"> Radio Link Failure can be designed separately from beam failure or beam recovery.</w:t>
      </w:r>
    </w:p>
    <w:p w14:paraId="43B7F896" w14:textId="6AEB75AE" w:rsidR="00E523F3" w:rsidRPr="000A64D8" w:rsidRDefault="006B6DC3" w:rsidP="006B6DC3">
      <w:pPr>
        <w:pStyle w:val="Heading1"/>
        <w:rPr>
          <w:lang w:val="en-US"/>
        </w:rPr>
      </w:pPr>
      <w:r w:rsidRPr="000A64D8">
        <w:rPr>
          <w:lang w:val="en-US"/>
        </w:rPr>
        <w:t xml:space="preserve"> </w:t>
      </w:r>
      <w:r w:rsidR="00E523F3" w:rsidRPr="000A64D8">
        <w:rPr>
          <w:lang w:val="en-US"/>
        </w:rPr>
        <w:t>References</w:t>
      </w:r>
    </w:p>
    <w:p w14:paraId="6A9B135E" w14:textId="0BB96222" w:rsidR="007A0DCF" w:rsidRPr="007A0DCF" w:rsidRDefault="007A0DCF" w:rsidP="00331DEF">
      <w:pPr>
        <w:numPr>
          <w:ilvl w:val="0"/>
          <w:numId w:val="24"/>
        </w:numPr>
      </w:pPr>
      <w:bookmarkStart w:id="3" w:name="_Ref462859139"/>
      <w:bookmarkStart w:id="4" w:name="_Ref471479747"/>
      <w:bookmarkStart w:id="5" w:name="_Ref462921140"/>
      <w:bookmarkStart w:id="6" w:name="_Ref471480026"/>
      <w:bookmarkStart w:id="7" w:name="_Ref446333722"/>
      <w:bookmarkStart w:id="8" w:name="_Ref458067121"/>
      <w:bookmarkStart w:id="9" w:name="_Ref458093355"/>
      <w:bookmarkStart w:id="10" w:name="_Ref462751848"/>
      <w:bookmarkStart w:id="11" w:name="_Ref462859211"/>
      <w:bookmarkStart w:id="12" w:name="_Ref470450042"/>
      <w:r>
        <w:rPr>
          <w:rFonts w:eastAsia="MS Mincho"/>
          <w:lang w:eastAsia="ja-JP"/>
        </w:rPr>
        <w:t>RAN1 #88 Chairman Notes</w:t>
      </w:r>
    </w:p>
    <w:p w14:paraId="18E6F5EE" w14:textId="14882E97" w:rsidR="00331DEF" w:rsidRDefault="007A0DCF" w:rsidP="002A53EB">
      <w:pPr>
        <w:numPr>
          <w:ilvl w:val="0"/>
          <w:numId w:val="24"/>
        </w:numPr>
      </w:pPr>
      <w:r>
        <w:rPr>
          <w:rFonts w:eastAsia="MS Mincho"/>
          <w:lang w:eastAsia="ja-JP"/>
        </w:rPr>
        <w:t>RAN1 #88bis Chairman Notes</w:t>
      </w:r>
      <w:bookmarkEnd w:id="3"/>
      <w:bookmarkEnd w:id="4"/>
      <w:bookmarkEnd w:id="5"/>
      <w:bookmarkEnd w:id="6"/>
      <w:bookmarkEnd w:id="7"/>
      <w:bookmarkEnd w:id="8"/>
      <w:bookmarkEnd w:id="9"/>
      <w:bookmarkEnd w:id="10"/>
      <w:bookmarkEnd w:id="11"/>
      <w:bookmarkEnd w:id="12"/>
    </w:p>
    <w:sectPr w:rsidR="00331DEF"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C6465" w14:textId="77777777" w:rsidR="00EE6A30" w:rsidRDefault="00EE6A30">
      <w:r>
        <w:separator/>
      </w:r>
    </w:p>
  </w:endnote>
  <w:endnote w:type="continuationSeparator" w:id="0">
    <w:p w14:paraId="7347D74E" w14:textId="77777777" w:rsidR="00EE6A30" w:rsidRDefault="00EE6A30">
      <w:r>
        <w:continuationSeparator/>
      </w:r>
    </w:p>
  </w:endnote>
  <w:endnote w:type="continuationNotice" w:id="1">
    <w:p w14:paraId="149870A8" w14:textId="77777777" w:rsidR="00EE6A30" w:rsidRDefault="00EE6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2BA66CA2"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961C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61CC">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B5A6E" w14:textId="77777777" w:rsidR="00EE6A30" w:rsidRDefault="00EE6A30">
      <w:r>
        <w:separator/>
      </w:r>
    </w:p>
  </w:footnote>
  <w:footnote w:type="continuationSeparator" w:id="0">
    <w:p w14:paraId="41BB42D6" w14:textId="77777777" w:rsidR="00EE6A30" w:rsidRDefault="00EE6A30">
      <w:r>
        <w:continuationSeparator/>
      </w:r>
    </w:p>
  </w:footnote>
  <w:footnote w:type="continuationNotice" w:id="1">
    <w:p w14:paraId="403F697B" w14:textId="77777777" w:rsidR="00EE6A30" w:rsidRDefault="00EE6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45pt;height:15.4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F14DD"/>
    <w:multiLevelType w:val="hybridMultilevel"/>
    <w:tmpl w:val="FE187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CF22386"/>
    <w:multiLevelType w:val="hybridMultilevel"/>
    <w:tmpl w:val="C226AA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0464D2"/>
    <w:multiLevelType w:val="hybridMultilevel"/>
    <w:tmpl w:val="6BCE42CA"/>
    <w:lvl w:ilvl="0" w:tplc="8662DF8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5"/>
  </w:num>
  <w:num w:numId="4">
    <w:abstractNumId w:val="21"/>
  </w:num>
  <w:num w:numId="5">
    <w:abstractNumId w:val="6"/>
  </w:num>
  <w:num w:numId="6">
    <w:abstractNumId w:val="11"/>
  </w:num>
  <w:num w:numId="7">
    <w:abstractNumId w:val="13"/>
  </w:num>
  <w:num w:numId="8">
    <w:abstractNumId w:val="3"/>
  </w:num>
  <w:num w:numId="9">
    <w:abstractNumId w:val="36"/>
    <w:lvlOverride w:ilvl="0">
      <w:startOverride w:val="1"/>
    </w:lvlOverride>
  </w:num>
  <w:num w:numId="10">
    <w:abstractNumId w:val="23"/>
  </w:num>
  <w:num w:numId="11">
    <w:abstractNumId w:val="27"/>
  </w:num>
  <w:num w:numId="12">
    <w:abstractNumId w:val="28"/>
  </w:num>
  <w:num w:numId="13">
    <w:abstractNumId w:val="18"/>
  </w:num>
  <w:num w:numId="14">
    <w:abstractNumId w:val="25"/>
  </w:num>
  <w:num w:numId="15">
    <w:abstractNumId w:val="9"/>
  </w:num>
  <w:num w:numId="16">
    <w:abstractNumId w:val="20"/>
  </w:num>
  <w:num w:numId="17">
    <w:abstractNumId w:val="15"/>
  </w:num>
  <w:num w:numId="18">
    <w:abstractNumId w:val="32"/>
  </w:num>
  <w:num w:numId="19">
    <w:abstractNumId w:val="39"/>
  </w:num>
  <w:num w:numId="20">
    <w:abstractNumId w:val="14"/>
  </w:num>
  <w:num w:numId="21">
    <w:abstractNumId w:val="31"/>
  </w:num>
  <w:num w:numId="22">
    <w:abstractNumId w:val="4"/>
  </w:num>
  <w:num w:numId="23">
    <w:abstractNumId w:val="17"/>
  </w:num>
  <w:num w:numId="24">
    <w:abstractNumId w:val="12"/>
  </w:num>
  <w:num w:numId="25">
    <w:abstractNumId w:val="7"/>
  </w:num>
  <w:num w:numId="26">
    <w:abstractNumId w:val="24"/>
  </w:num>
  <w:num w:numId="27">
    <w:abstractNumId w:val="29"/>
  </w:num>
  <w:num w:numId="28">
    <w:abstractNumId w:val="22"/>
  </w:num>
  <w:num w:numId="29">
    <w:abstractNumId w:val="35"/>
  </w:num>
  <w:num w:numId="30">
    <w:abstractNumId w:val="30"/>
  </w:num>
  <w:num w:numId="31">
    <w:abstractNumId w:val="26"/>
  </w:num>
  <w:num w:numId="32">
    <w:abstractNumId w:val="33"/>
  </w:num>
  <w:num w:numId="33">
    <w:abstractNumId w:val="2"/>
  </w:num>
  <w:num w:numId="34">
    <w:abstractNumId w:val="34"/>
  </w:num>
  <w:num w:numId="35">
    <w:abstractNumId w:val="8"/>
  </w:num>
  <w:num w:numId="36">
    <w:abstractNumId w:val="1"/>
  </w:num>
  <w:num w:numId="37">
    <w:abstractNumId w:val="16"/>
  </w:num>
  <w:num w:numId="38">
    <w:abstractNumId w:val="38"/>
  </w:num>
  <w:num w:numId="39">
    <w:abstractNumId w:val="10"/>
  </w:num>
  <w:num w:numId="40">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E2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13F"/>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CEC"/>
    <w:rsid w:val="0013612A"/>
    <w:rsid w:val="00136998"/>
    <w:rsid w:val="00136AAD"/>
    <w:rsid w:val="00136EA6"/>
    <w:rsid w:val="00137280"/>
    <w:rsid w:val="00137288"/>
    <w:rsid w:val="00137480"/>
    <w:rsid w:val="001375B9"/>
    <w:rsid w:val="001376F7"/>
    <w:rsid w:val="00137EA0"/>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03A"/>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6B6B"/>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2B3C"/>
    <w:rsid w:val="001D2E6C"/>
    <w:rsid w:val="001D2F8F"/>
    <w:rsid w:val="001D35DC"/>
    <w:rsid w:val="001D43C0"/>
    <w:rsid w:val="001D448E"/>
    <w:rsid w:val="001D44BB"/>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EB"/>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D4C"/>
    <w:rsid w:val="002D2A64"/>
    <w:rsid w:val="002D2B4E"/>
    <w:rsid w:val="002D3968"/>
    <w:rsid w:val="002D425A"/>
    <w:rsid w:val="002D4314"/>
    <w:rsid w:val="002D4A54"/>
    <w:rsid w:val="002D4E37"/>
    <w:rsid w:val="002D52E0"/>
    <w:rsid w:val="002D5843"/>
    <w:rsid w:val="002D5DEA"/>
    <w:rsid w:val="002D6127"/>
    <w:rsid w:val="002D61BE"/>
    <w:rsid w:val="002D61F0"/>
    <w:rsid w:val="002D6624"/>
    <w:rsid w:val="002D7235"/>
    <w:rsid w:val="002D76E8"/>
    <w:rsid w:val="002E0E94"/>
    <w:rsid w:val="002E15A5"/>
    <w:rsid w:val="002E16BC"/>
    <w:rsid w:val="002E1A39"/>
    <w:rsid w:val="002E25D2"/>
    <w:rsid w:val="002E2683"/>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2BC"/>
    <w:rsid w:val="003A76A9"/>
    <w:rsid w:val="003A7747"/>
    <w:rsid w:val="003B0299"/>
    <w:rsid w:val="003B0B4D"/>
    <w:rsid w:val="003B248F"/>
    <w:rsid w:val="003B2B79"/>
    <w:rsid w:val="003B2C70"/>
    <w:rsid w:val="003B3171"/>
    <w:rsid w:val="003B3D65"/>
    <w:rsid w:val="003B3E56"/>
    <w:rsid w:val="003B4039"/>
    <w:rsid w:val="003B4482"/>
    <w:rsid w:val="003B495C"/>
    <w:rsid w:val="003B4B90"/>
    <w:rsid w:val="003B4D9B"/>
    <w:rsid w:val="003B4E9C"/>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0B8"/>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696"/>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927"/>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0C"/>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2"/>
    <w:rsid w:val="0061513A"/>
    <w:rsid w:val="0061524B"/>
    <w:rsid w:val="0061565F"/>
    <w:rsid w:val="006159F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F7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2B5"/>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D34"/>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9BA"/>
    <w:rsid w:val="00751B32"/>
    <w:rsid w:val="00751F76"/>
    <w:rsid w:val="00752497"/>
    <w:rsid w:val="007524E2"/>
    <w:rsid w:val="00752FE7"/>
    <w:rsid w:val="00753F01"/>
    <w:rsid w:val="0075406B"/>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2142"/>
    <w:rsid w:val="00832C18"/>
    <w:rsid w:val="00832CAF"/>
    <w:rsid w:val="00832D05"/>
    <w:rsid w:val="0083311A"/>
    <w:rsid w:val="008333BB"/>
    <w:rsid w:val="0083417A"/>
    <w:rsid w:val="00834512"/>
    <w:rsid w:val="0083499D"/>
    <w:rsid w:val="008349E7"/>
    <w:rsid w:val="0083502E"/>
    <w:rsid w:val="008350E9"/>
    <w:rsid w:val="00835B82"/>
    <w:rsid w:val="00836133"/>
    <w:rsid w:val="008364A5"/>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DB2"/>
    <w:rsid w:val="00886F0E"/>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60ED"/>
    <w:rsid w:val="008B66CB"/>
    <w:rsid w:val="008B6E5C"/>
    <w:rsid w:val="008B6EEA"/>
    <w:rsid w:val="008C1161"/>
    <w:rsid w:val="008C17B6"/>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4C4"/>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0D4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E9"/>
    <w:rsid w:val="00A94A70"/>
    <w:rsid w:val="00A94BB8"/>
    <w:rsid w:val="00A9505F"/>
    <w:rsid w:val="00A9508C"/>
    <w:rsid w:val="00A9526D"/>
    <w:rsid w:val="00A95510"/>
    <w:rsid w:val="00A95A3E"/>
    <w:rsid w:val="00A96058"/>
    <w:rsid w:val="00A964EC"/>
    <w:rsid w:val="00A9692B"/>
    <w:rsid w:val="00A96CF6"/>
    <w:rsid w:val="00A96D34"/>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4EE"/>
    <w:rsid w:val="00B02A4C"/>
    <w:rsid w:val="00B02AD0"/>
    <w:rsid w:val="00B03101"/>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115"/>
    <w:rsid w:val="00B51420"/>
    <w:rsid w:val="00B51526"/>
    <w:rsid w:val="00B5171B"/>
    <w:rsid w:val="00B517F1"/>
    <w:rsid w:val="00B51A40"/>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6DE"/>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D1E"/>
    <w:rsid w:val="00BA7E93"/>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10C"/>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4A1"/>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0D26"/>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594"/>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B9B"/>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02E"/>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62"/>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A1D"/>
    <w:rsid w:val="00EC7EE8"/>
    <w:rsid w:val="00ED0DE8"/>
    <w:rsid w:val="00ED0EB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6100"/>
    <w:rsid w:val="00ED6E4E"/>
    <w:rsid w:val="00ED7BAF"/>
    <w:rsid w:val="00EE0318"/>
    <w:rsid w:val="00EE08BC"/>
    <w:rsid w:val="00EE0935"/>
    <w:rsid w:val="00EE09EA"/>
    <w:rsid w:val="00EE0A49"/>
    <w:rsid w:val="00EE15CA"/>
    <w:rsid w:val="00EE17B8"/>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A30"/>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CC1"/>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2E0"/>
    <w:rsid w:val="00F206FE"/>
    <w:rsid w:val="00F20F5B"/>
    <w:rsid w:val="00F21048"/>
    <w:rsid w:val="00F210AB"/>
    <w:rsid w:val="00F2157F"/>
    <w:rsid w:val="00F21758"/>
    <w:rsid w:val="00F21857"/>
    <w:rsid w:val="00F218EF"/>
    <w:rsid w:val="00F21DC3"/>
    <w:rsid w:val="00F21DF6"/>
    <w:rsid w:val="00F21F61"/>
    <w:rsid w:val="00F22444"/>
    <w:rsid w:val="00F22C96"/>
    <w:rsid w:val="00F22FC1"/>
    <w:rsid w:val="00F234D8"/>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5AC"/>
    <w:rsid w:val="00F3383E"/>
    <w:rsid w:val="00F34286"/>
    <w:rsid w:val="00F342E5"/>
    <w:rsid w:val="00F346B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469"/>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87"/>
    <w:rsid w:val="00F9357A"/>
    <w:rsid w:val="00F9360D"/>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747D"/>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CB"/>
    <w:rsid w:val="00FE00DC"/>
    <w:rsid w:val="00FE0477"/>
    <w:rsid w:val="00FE0657"/>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HR33RHYHUWRF-4-2674</_dlc_DocId>
    <_dlc_DocIdUrl xmlns="c06861ca-3f08-4d07-bff7-bb15bac121f4">
      <Url>https://projects.qualcomm.com/sites/pentari/_layouts/15/DocIdRedir.aspx?ID=HR33RHYHUWRF-4-2674</Url>
      <Description>HR33RHYHUWRF-4-2674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8023E4-7903-4D6E-952C-C2F2B944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3</Pages>
  <Words>1172</Words>
  <Characters>6685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DL based Mobility measurement consideration</vt:lpstr>
    </vt:vector>
  </TitlesOfParts>
  <Company>Qualcomm Inc.</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based Mobility measurement consideration</dc:title>
  <dc:subject/>
  <dc:creator>Qualcomm Inc.</dc:creator>
  <cp:keywords/>
  <cp:lastModifiedBy>Haitong</cp:lastModifiedBy>
  <cp:revision>124</cp:revision>
  <cp:lastPrinted>2014-11-07T05:38:00Z</cp:lastPrinted>
  <dcterms:created xsi:type="dcterms:W3CDTF">2017-05-03T18:24:00Z</dcterms:created>
  <dcterms:modified xsi:type="dcterms:W3CDTF">2017-05-06T00:09:00Z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13cea87c-3053-4f63-b678-419a0fc13209</vt:lpwstr>
  </property>
</Properties>
</file>